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pacing w:after="240" w:before="240" w:line="288" w:lineRule="auto"/>
        <w:jc w:val="center"/>
        <w:rPr>
          <w:b w:val="1"/>
          <w:bCs w:val="1"/>
          <w:sz w:val="32"/>
          <w:szCs w:val="32"/>
        </w:rPr>
      </w:pPr>
      <w:r w:rsidDel="00000000" w:rsidR="00000000" w:rsidRPr="00000000">
        <w:rPr>
          <w:b w:val="1"/>
          <w:bCs w:val="1"/>
          <w:sz w:val="32"/>
          <w:szCs w:val="32"/>
          <w:rtl w:val="0"/>
        </w:rPr>
        <w:t xml:space="preserve">EARTHEATER DÉVOILE SON NOUVEAU CLIP</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pacing w:after="240" w:before="240" w:line="288" w:lineRule="auto"/>
        <w:jc w:val="center"/>
        <w:rPr>
          <w:b w:val="1"/>
          <w:bCs w:val="1"/>
          <w:sz w:val="32"/>
          <w:szCs w:val="32"/>
        </w:rPr>
      </w:pPr>
      <w:r w:rsidDel="00000000" w:rsidR="00000000" w:rsidRPr="00000000">
        <w:rPr>
          <w:b w:val="1"/>
          <w:bCs w:val="1"/>
          <w:sz w:val="32"/>
          <w:szCs w:val="32"/>
          <w:rtl w:val="0"/>
        </w:rPr>
        <w:t xml:space="preserve">REGARDEZ « </w:t>
      </w:r>
      <w:r w:rsidDel="00000000" w:rsidR="00000000" w:rsidRPr="00000000">
        <w:rPr>
          <w:b w:val="1"/>
          <w:bCs w:val="1"/>
          <w:i w:val="1"/>
          <w:iCs w:val="1"/>
          <w:sz w:val="32"/>
          <w:szCs w:val="32"/>
          <w:rtl w:val="0"/>
        </w:rPr>
        <w:t xml:space="preserve">WASP IN THE FIG »</w:t>
      </w:r>
      <w:r w:rsidDel="00000000" w:rsidR="00000000" w:rsidRPr="00000000">
        <w:rPr>
          <w:b w:val="1"/>
          <w:bCs w:val="1"/>
          <w:sz w:val="32"/>
          <w:szCs w:val="32"/>
          <w:rtl w:val="0"/>
        </w:rPr>
        <w:t xml:space="preserve"> DÈS MAINTENANT</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pacing w:after="240" w:before="240" w:line="288" w:lineRule="auto"/>
        <w:jc w:val="center"/>
        <w:rPr>
          <w:b w:val="1"/>
          <w:bCs w:val="1"/>
          <w:color w:val="222222"/>
          <w:sz w:val="32"/>
          <w:szCs w:val="32"/>
        </w:rPr>
      </w:pPr>
      <w:r w:rsidDel="00000000" w:rsidR="00000000" w:rsidRPr="00000000">
        <w:rPr>
          <w:b w:val="1"/>
          <w:bCs w:val="1"/>
          <w:i w:val="1"/>
          <w:iCs w:val="1"/>
          <w:sz w:val="32"/>
          <w:szCs w:val="32"/>
          <w:rtl w:val="0"/>
        </w:rPr>
        <w:t xml:space="preserve">HEAVENLY BODY: IF I’M THE BOTTLE YOU’RE THE MESSAGE</w:t>
      </w:r>
      <w:r w:rsidDel="00000000" w:rsidR="00000000" w:rsidRPr="00000000">
        <w:rPr>
          <w:sz w:val="32"/>
          <w:szCs w:val="32"/>
          <w:rtl w:val="0"/>
        </w:rPr>
        <w:t xml:space="preserve"> </w:t>
      </w:r>
      <w:r w:rsidDel="00000000" w:rsidR="00000000" w:rsidRPr="00000000">
        <w:rPr>
          <w:b w:val="1"/>
          <w:bCs w:val="1"/>
          <w:sz w:val="32"/>
          <w:szCs w:val="32"/>
          <w:rtl w:val="0"/>
        </w:rPr>
        <w:t xml:space="preserve">DISPONIBLE PARTOUT DÈS MAINTENANT</w:t>
      </w:r>
      <w:r w:rsidDel="00000000" w:rsidR="00000000" w:rsidRPr="00000000">
        <w:rPr>
          <w:rtl w:val="0"/>
        </w:rPr>
      </w:r>
    </w:p>
    <w:p w:rsidR="00000000" w:rsidDel="00000000" w:rsidP="00000000" w:rsidRDefault="00000000" w:rsidRPr="00000000" w14:paraId="00000004">
      <w:pPr>
        <w:jc w:val="center"/>
        <w:rPr>
          <w:sz w:val="24"/>
          <w:szCs w:val="24"/>
        </w:rPr>
      </w:pPr>
      <w:r w:rsidDel="00000000" w:rsidR="00000000" w:rsidRPr="00000000">
        <w:rPr>
          <w:sz w:val="24"/>
          <w:szCs w:val="24"/>
        </w:rPr>
        <w:drawing>
          <wp:inline distB="114300" distT="114300" distL="114300" distR="114300">
            <wp:extent cx="4018434" cy="5623973"/>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4018434" cy="5623973"/>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jc w:val="center"/>
        <w:rPr>
          <w:sz w:val="20"/>
          <w:szCs w:val="20"/>
        </w:rPr>
      </w:pPr>
      <w:r w:rsidDel="00000000" w:rsidR="00000000" w:rsidRPr="00000000">
        <w:rPr>
          <w:sz w:val="20"/>
          <w:szCs w:val="20"/>
          <w:rtl w:val="0"/>
        </w:rPr>
        <w:t xml:space="preserve">Eartheater par Vidar Logi</w:t>
      </w:r>
    </w:p>
    <w:p w:rsidR="00000000" w:rsidDel="00000000" w:rsidP="00000000" w:rsidRDefault="00000000" w:rsidRPr="00000000" w14:paraId="00000006">
      <w:pPr>
        <w:rPr>
          <w:b w:val="1"/>
          <w:bCs w:val="1"/>
          <w:i w:val="1"/>
          <w:iCs w:val="1"/>
          <w:sz w:val="28"/>
          <w:szCs w:val="28"/>
        </w:rPr>
      </w:pPr>
      <w:r w:rsidDel="00000000" w:rsidR="00000000" w:rsidRPr="00000000">
        <w:rPr>
          <w:rtl w:val="0"/>
        </w:rPr>
      </w:r>
    </w:p>
    <w:p w:rsidR="00000000" w:rsidDel="00000000" w:rsidP="00000000" w:rsidRDefault="00000000" w:rsidRPr="00000000" w14:paraId="00000007">
      <w:pPr>
        <w:jc w:val="center"/>
        <w:rPr>
          <w:b w:val="1"/>
          <w:bCs w:val="1"/>
          <w:sz w:val="28"/>
          <w:szCs w:val="28"/>
        </w:rPr>
      </w:pPr>
      <w:r w:rsidDel="00000000" w:rsidR="00000000" w:rsidRPr="00000000">
        <w:rPr>
          <w:b w:val="1"/>
          <w:bCs w:val="1"/>
          <w:sz w:val="28"/>
          <w:szCs w:val="28"/>
          <w:rtl w:val="0"/>
        </w:rPr>
        <w:t xml:space="preserve">“Wasp in the Fig”</w:t>
      </w:r>
    </w:p>
    <w:p w:rsidR="00000000" w:rsidDel="00000000" w:rsidP="00000000" w:rsidRDefault="00000000" w:rsidRPr="00000000" w14:paraId="00000008">
      <w:pPr>
        <w:jc w:val="center"/>
        <w:rPr>
          <w:b w:val="1"/>
          <w:bCs w:val="1"/>
          <w:sz w:val="28"/>
          <w:szCs w:val="28"/>
        </w:rPr>
      </w:pPr>
      <w:r w:rsidDel="00000000" w:rsidR="00000000" w:rsidRPr="00000000">
        <w:rPr>
          <w:b w:val="1"/>
          <w:bCs w:val="1"/>
          <w:sz w:val="28"/>
          <w:szCs w:val="28"/>
          <w:rtl w:val="0"/>
        </w:rPr>
        <w:t xml:space="preserve">REGARDER: </w:t>
      </w:r>
      <w:hyperlink r:id="rId7">
        <w:r w:rsidDel="00000000" w:rsidR="00000000" w:rsidRPr="00000000">
          <w:rPr>
            <w:color w:val="0078d7"/>
            <w:sz w:val="24"/>
            <w:szCs w:val="24"/>
            <w:u w:val="single"/>
            <w:rtl w:val="0"/>
          </w:rPr>
          <w:t xml:space="preserve">https://youtu.be/pcHI5d5ZK7w?si=WLVQYrAg61SsLBfa</w:t>
        </w:r>
      </w:hyperlink>
      <w:r w:rsidDel="00000000" w:rsidR="00000000" w:rsidRPr="00000000">
        <w:rPr>
          <w:color w:val="212121"/>
          <w:sz w:val="24"/>
          <w:szCs w:val="24"/>
          <w:rtl w:val="0"/>
        </w:rPr>
        <w:t xml:space="preserve"> </w:t>
      </w:r>
      <w:r w:rsidDel="00000000" w:rsidR="00000000" w:rsidRPr="00000000">
        <w:rPr>
          <w:b w:val="1"/>
          <w:bCs w:val="1"/>
          <w:sz w:val="28"/>
          <w:szCs w:val="28"/>
          <w:rtl w:val="0"/>
        </w:rPr>
        <w:br w:type="textWrapping"/>
      </w:r>
    </w:p>
    <w:p w:rsidR="00000000" w:rsidDel="00000000" w:rsidP="00000000" w:rsidRDefault="00000000" w:rsidRPr="00000000" w14:paraId="00000009">
      <w:pPr>
        <w:jc w:val="center"/>
        <w:rPr>
          <w:b w:val="1"/>
          <w:bCs w:val="1"/>
          <w:sz w:val="28"/>
          <w:szCs w:val="28"/>
        </w:rPr>
      </w:pPr>
      <w:r w:rsidDel="00000000" w:rsidR="00000000" w:rsidRPr="00000000">
        <w:rPr>
          <w:rtl w:val="0"/>
        </w:rPr>
      </w:r>
    </w:p>
    <w:p w:rsidR="00000000" w:rsidDel="00000000" w:rsidP="00000000" w:rsidRDefault="00000000" w:rsidRPr="00000000" w14:paraId="0000000A">
      <w:pPr>
        <w:jc w:val="center"/>
        <w:rPr>
          <w:b w:val="1"/>
          <w:bCs w:val="1"/>
          <w:i w:val="1"/>
          <w:iCs w:val="1"/>
          <w:sz w:val="28"/>
          <w:szCs w:val="28"/>
        </w:rPr>
      </w:pPr>
      <w:r w:rsidDel="00000000" w:rsidR="00000000" w:rsidRPr="00000000">
        <w:rPr>
          <w:b w:val="1"/>
          <w:bCs w:val="1"/>
          <w:i w:val="1"/>
          <w:iCs w:val="1"/>
          <w:sz w:val="28"/>
          <w:szCs w:val="28"/>
          <w:rtl w:val="0"/>
        </w:rPr>
        <w:t xml:space="preserve">Heavenly Body: If I’m The Bottle You’re The Message</w:t>
      </w:r>
    </w:p>
    <w:p w:rsidR="00000000" w:rsidDel="00000000" w:rsidP="00000000" w:rsidRDefault="00000000" w:rsidRPr="00000000" w14:paraId="0000000B">
      <w:pPr>
        <w:jc w:val="center"/>
        <w:rPr>
          <w:b w:val="1"/>
          <w:bCs w:val="1"/>
          <w:i w:val="1"/>
          <w:iCs w:val="1"/>
          <w:sz w:val="28"/>
          <w:szCs w:val="28"/>
        </w:rPr>
      </w:pPr>
      <w:r w:rsidDel="00000000" w:rsidR="00000000" w:rsidRPr="00000000">
        <w:rPr>
          <w:rtl w:val="0"/>
        </w:rPr>
      </w:r>
    </w:p>
    <w:p w:rsidR="00000000" w:rsidDel="00000000" w:rsidP="00000000" w:rsidRDefault="00000000" w:rsidRPr="00000000" w14:paraId="0000000C">
      <w:pPr>
        <w:jc w:val="center"/>
        <w:rPr>
          <w:b w:val="1"/>
          <w:bCs w:val="1"/>
          <w:i w:val="1"/>
          <w:iCs w:val="1"/>
          <w:sz w:val="28"/>
          <w:szCs w:val="28"/>
        </w:rPr>
      </w:pPr>
      <w:r w:rsidDel="00000000" w:rsidR="00000000" w:rsidRPr="00000000">
        <w:rPr>
          <w:i w:val="1"/>
          <w:iCs w:val="1"/>
          <w:rtl w:val="0"/>
        </w:rPr>
        <w:t xml:space="preserve">« Une œuvre mystérieuse aux mélodies presque irréelles »</w:t>
      </w:r>
      <w:r w:rsidDel="00000000" w:rsidR="00000000" w:rsidRPr="00000000">
        <w:rPr>
          <w:rtl w:val="0"/>
        </w:rPr>
      </w:r>
    </w:p>
    <w:p w:rsidR="00000000" w:rsidDel="00000000" w:rsidP="00000000" w:rsidRDefault="00000000" w:rsidRPr="00000000" w14:paraId="0000000D">
      <w:pPr>
        <w:jc w:val="center"/>
        <w:rPr>
          <w:b w:val="1"/>
          <w:bCs w:val="1"/>
        </w:rPr>
      </w:pPr>
      <w:r w:rsidDel="00000000" w:rsidR="00000000" w:rsidRPr="00000000">
        <w:rPr>
          <w:b w:val="1"/>
          <w:bCs w:val="1"/>
          <w:rtl w:val="0"/>
        </w:rPr>
        <w:t xml:space="preserve">Les Inrocks</w:t>
      </w:r>
    </w:p>
    <w:p w:rsidR="00000000" w:rsidDel="00000000" w:rsidP="00000000" w:rsidRDefault="00000000" w:rsidRPr="00000000" w14:paraId="0000000E">
      <w:pPr>
        <w:jc w:val="center"/>
        <w:rPr>
          <w:b w:val="1"/>
          <w:bCs w:val="1"/>
        </w:rPr>
      </w:pPr>
      <w:r w:rsidDel="00000000" w:rsidR="00000000" w:rsidRPr="00000000">
        <w:rPr>
          <w:rtl w:val="0"/>
        </w:rPr>
      </w:r>
    </w:p>
    <w:p w:rsidR="00000000" w:rsidDel="00000000" w:rsidP="00000000" w:rsidRDefault="00000000" w:rsidRPr="00000000" w14:paraId="0000000F">
      <w:pPr>
        <w:jc w:val="center"/>
        <w:rPr>
          <w:i w:val="1"/>
          <w:iCs w:val="1"/>
        </w:rPr>
      </w:pPr>
      <w:r w:rsidDel="00000000" w:rsidR="00000000" w:rsidRPr="00000000">
        <w:rPr>
          <w:i w:val="1"/>
          <w:iCs w:val="1"/>
          <w:rtl w:val="0"/>
        </w:rPr>
        <w:t xml:space="preserve"> « Des morceaux épiques où elle explore avec poésie et émotion ce bouleversement induit par la maternité »</w:t>
      </w:r>
    </w:p>
    <w:p w:rsidR="00000000" w:rsidDel="00000000" w:rsidP="00000000" w:rsidRDefault="00000000" w:rsidRPr="00000000" w14:paraId="00000010">
      <w:pPr>
        <w:jc w:val="center"/>
        <w:rPr>
          <w:b w:val="1"/>
          <w:bCs w:val="1"/>
        </w:rPr>
      </w:pPr>
      <w:r w:rsidDel="00000000" w:rsidR="00000000" w:rsidRPr="00000000">
        <w:rPr>
          <w:b w:val="1"/>
          <w:bCs w:val="1"/>
          <w:rtl w:val="0"/>
        </w:rPr>
        <w:t xml:space="preserve">Numéro</w:t>
      </w:r>
    </w:p>
    <w:p w:rsidR="00000000" w:rsidDel="00000000" w:rsidP="00000000" w:rsidRDefault="00000000" w:rsidRPr="00000000" w14:paraId="00000011">
      <w:pPr>
        <w:jc w:val="center"/>
        <w:rPr>
          <w:b w:val="1"/>
          <w:bCs w:val="1"/>
        </w:rPr>
      </w:pPr>
      <w:r w:rsidDel="00000000" w:rsidR="00000000" w:rsidRPr="00000000">
        <w:rPr>
          <w:rtl w:val="0"/>
        </w:rPr>
      </w:r>
    </w:p>
    <w:p w:rsidR="00000000" w:rsidDel="00000000" w:rsidP="00000000" w:rsidRDefault="00000000" w:rsidRPr="00000000" w14:paraId="00000012">
      <w:pPr>
        <w:jc w:val="center"/>
        <w:rPr>
          <w:i w:val="1"/>
          <w:iCs w:val="1"/>
        </w:rPr>
      </w:pPr>
      <w:r w:rsidDel="00000000" w:rsidR="00000000" w:rsidRPr="00000000">
        <w:rPr>
          <w:i w:val="1"/>
          <w:iCs w:val="1"/>
          <w:rtl w:val="0"/>
        </w:rPr>
        <w:t xml:space="preserve">« Traverse le temps et l’espace avec un appétit insatiable de création »</w:t>
      </w:r>
      <w:r w:rsidDel="00000000" w:rsidR="00000000" w:rsidRPr="00000000">
        <w:rPr>
          <w:rtl w:val="0"/>
        </w:rPr>
      </w:r>
    </w:p>
    <w:p w:rsidR="00000000" w:rsidDel="00000000" w:rsidP="00000000" w:rsidRDefault="00000000" w:rsidRPr="00000000" w14:paraId="00000013">
      <w:pPr>
        <w:jc w:val="center"/>
        <w:rPr>
          <w:b w:val="1"/>
          <w:bCs w:val="1"/>
        </w:rPr>
      </w:pPr>
      <w:r w:rsidDel="00000000" w:rsidR="00000000" w:rsidRPr="00000000">
        <w:rPr>
          <w:b w:val="1"/>
          <w:bCs w:val="1"/>
          <w:rtl w:val="0"/>
        </w:rPr>
        <w:t xml:space="preserve">Paste Magazine</w:t>
      </w:r>
    </w:p>
    <w:p w:rsidR="00000000" w:rsidDel="00000000" w:rsidP="00000000" w:rsidRDefault="00000000" w:rsidRPr="00000000" w14:paraId="00000014">
      <w:pPr>
        <w:jc w:val="center"/>
        <w:rPr>
          <w:b w:val="1"/>
          <w:bCs w:val="1"/>
        </w:rPr>
      </w:pPr>
      <w:r w:rsidDel="00000000" w:rsidR="00000000" w:rsidRPr="00000000">
        <w:rPr>
          <w:rtl w:val="0"/>
        </w:rPr>
      </w:r>
    </w:p>
    <w:p w:rsidR="00000000" w:rsidDel="00000000" w:rsidP="00000000" w:rsidRDefault="00000000" w:rsidRPr="00000000" w14:paraId="00000015">
      <w:pPr>
        <w:jc w:val="center"/>
        <w:rPr>
          <w:i w:val="1"/>
          <w:iCs w:val="1"/>
        </w:rPr>
      </w:pPr>
      <w:r w:rsidDel="00000000" w:rsidR="00000000" w:rsidRPr="00000000">
        <w:rPr>
          <w:i w:val="1"/>
          <w:iCs w:val="1"/>
          <w:rtl w:val="0"/>
        </w:rPr>
        <w:t xml:space="preserve">“Poids émotionnel remarquable”</w:t>
      </w:r>
    </w:p>
    <w:p w:rsidR="00000000" w:rsidDel="00000000" w:rsidP="00000000" w:rsidRDefault="00000000" w:rsidRPr="00000000" w14:paraId="00000016">
      <w:pPr>
        <w:jc w:val="center"/>
        <w:rPr>
          <w:b w:val="1"/>
          <w:bCs w:val="1"/>
        </w:rPr>
      </w:pPr>
      <w:r w:rsidDel="00000000" w:rsidR="00000000" w:rsidRPr="00000000">
        <w:rPr>
          <w:b w:val="1"/>
          <w:bCs w:val="1"/>
          <w:rtl w:val="0"/>
        </w:rPr>
        <w:t xml:space="preserve">The Creative Independent </w:t>
      </w:r>
    </w:p>
    <w:p w:rsidR="00000000" w:rsidDel="00000000" w:rsidP="00000000" w:rsidRDefault="00000000" w:rsidRPr="00000000" w14:paraId="00000017">
      <w:pPr>
        <w:jc w:val="center"/>
        <w:rPr>
          <w:i w:val="1"/>
          <w:iCs w:val="1"/>
        </w:rPr>
      </w:pPr>
      <w:r w:rsidDel="00000000" w:rsidR="00000000" w:rsidRPr="00000000">
        <w:rPr>
          <w:rtl w:val="0"/>
        </w:rPr>
      </w:r>
    </w:p>
    <w:p w:rsidR="00000000" w:rsidDel="00000000" w:rsidP="00000000" w:rsidRDefault="00000000" w:rsidRPr="00000000" w14:paraId="00000018">
      <w:pPr>
        <w:jc w:val="center"/>
        <w:rPr>
          <w:i w:val="1"/>
          <w:iCs w:val="1"/>
        </w:rPr>
      </w:pPr>
      <w:r w:rsidDel="00000000" w:rsidR="00000000" w:rsidRPr="00000000">
        <w:rPr>
          <w:i w:val="1"/>
          <w:iCs w:val="1"/>
          <w:rtl w:val="0"/>
        </w:rPr>
        <w:t xml:space="preserve">« Capture le chaos et l’extase de l’une des expériences les plus transformatrices que le corps humain puisse traverser »</w:t>
      </w:r>
    </w:p>
    <w:p w:rsidR="00000000" w:rsidDel="00000000" w:rsidP="00000000" w:rsidRDefault="00000000" w:rsidRPr="00000000" w14:paraId="00000019">
      <w:pPr>
        <w:jc w:val="center"/>
        <w:rPr>
          <w:b w:val="1"/>
          <w:bCs w:val="1"/>
          <w:sz w:val="18"/>
          <w:szCs w:val="18"/>
        </w:rPr>
      </w:pPr>
      <w:r w:rsidDel="00000000" w:rsidR="00000000" w:rsidRPr="00000000">
        <w:rPr>
          <w:b w:val="1"/>
          <w:bCs w:val="1"/>
          <w:rtl w:val="0"/>
        </w:rPr>
        <w:t xml:space="preserve">Pitchfork</w:t>
      </w:r>
      <w:r w:rsidDel="00000000" w:rsidR="00000000" w:rsidRPr="00000000">
        <w:rPr>
          <w:rtl w:val="0"/>
        </w:rPr>
      </w:r>
    </w:p>
    <w:p w:rsidR="00000000" w:rsidDel="00000000" w:rsidP="00000000" w:rsidRDefault="00000000" w:rsidRPr="00000000" w14:paraId="0000001A">
      <w:pPr>
        <w:rPr>
          <w:b w:val="1"/>
          <w:bCs w:val="1"/>
          <w:sz w:val="18"/>
          <w:szCs w:val="18"/>
        </w:rPr>
      </w:pPr>
      <w:r w:rsidDel="00000000" w:rsidR="00000000" w:rsidRPr="00000000">
        <w:rPr>
          <w:rtl w:val="0"/>
        </w:rPr>
      </w:r>
    </w:p>
    <w:p w:rsidR="00000000" w:rsidDel="00000000" w:rsidP="00000000" w:rsidRDefault="00000000" w:rsidRPr="00000000" w14:paraId="0000001B">
      <w:pPr>
        <w:spacing w:after="240" w:before="240" w:lineRule="auto"/>
        <w:jc w:val="both"/>
        <w:rPr>
          <w:sz w:val="24"/>
          <w:szCs w:val="24"/>
        </w:rPr>
      </w:pPr>
      <w:r w:rsidDel="00000000" w:rsidR="00000000" w:rsidRPr="00000000">
        <w:rPr>
          <w:b w:val="1"/>
          <w:bCs w:val="1"/>
          <w:sz w:val="24"/>
          <w:szCs w:val="24"/>
          <w:rtl w:val="0"/>
        </w:rPr>
        <w:t xml:space="preserve">(9 septembre 2026) –</w:t>
      </w:r>
      <w:r w:rsidDel="00000000" w:rsidR="00000000" w:rsidRPr="00000000">
        <w:rPr>
          <w:sz w:val="24"/>
          <w:szCs w:val="24"/>
          <w:rtl w:val="0"/>
        </w:rPr>
        <w:t xml:space="preserve"> À la suite de concerts sold out en Amérique du Nord et en Europe, la compositrice expérimentale, chanteuse, productrice et multi-instrumentiste Eartheater, alias de l’artiste Alexandra Drewchin, dévoile le clip de « Wasp in the Fig ». Réalisé par Andrew Thomas Huang, ce clip aux images surnaturelles suit Eartheater traversant la terre et les cieux à cheval, avant de fusionner avec l’animal pour devenir elle-même une centaure. Les scènes d’ouverture et de clôture du clip ont été tournées depuis les airs, au-dessus de la propriété de campagne de Drewchin.</w:t>
      </w:r>
    </w:p>
    <w:p w:rsidR="00000000" w:rsidDel="00000000" w:rsidP="00000000" w:rsidRDefault="00000000" w:rsidRPr="00000000" w14:paraId="0000001C">
      <w:pPr>
        <w:spacing w:after="240" w:before="240" w:lineRule="auto"/>
        <w:jc w:val="both"/>
        <w:rPr>
          <w:sz w:val="24"/>
          <w:szCs w:val="24"/>
        </w:rPr>
      </w:pPr>
      <w:r w:rsidDel="00000000" w:rsidR="00000000" w:rsidRPr="00000000">
        <w:rPr>
          <w:sz w:val="24"/>
          <w:szCs w:val="24"/>
          <w:rtl w:val="0"/>
        </w:rPr>
        <w:t xml:space="preserve">« Wasp in the Fig » figure sur son album récemment sorti, </w:t>
      </w:r>
      <w:r w:rsidDel="00000000" w:rsidR="00000000" w:rsidRPr="00000000">
        <w:rPr>
          <w:i w:val="1"/>
          <w:iCs w:val="1"/>
          <w:sz w:val="24"/>
          <w:szCs w:val="24"/>
          <w:rtl w:val="0"/>
        </w:rPr>
        <w:t xml:space="preserve">Heavenly Body: If I’m The Bottle You’re The Message</w:t>
      </w:r>
      <w:r w:rsidDel="00000000" w:rsidR="00000000" w:rsidRPr="00000000">
        <w:rPr>
          <w:sz w:val="24"/>
          <w:szCs w:val="24"/>
          <w:rtl w:val="0"/>
        </w:rPr>
        <w:t xml:space="preserve">, salué notamment par Resident Advisor, Pitchfork, The FADER, Paste, The Quietus et bien d’autres. </w:t>
      </w:r>
      <w:r w:rsidDel="00000000" w:rsidR="00000000" w:rsidRPr="00000000">
        <w:rPr>
          <w:sz w:val="24"/>
          <w:szCs w:val="24"/>
          <w:rtl w:val="0"/>
        </w:rPr>
        <w:t xml:space="preserve">L’album </w:t>
      </w:r>
      <w:r w:rsidDel="00000000" w:rsidR="00000000" w:rsidRPr="00000000">
        <w:rPr>
          <w:sz w:val="24"/>
          <w:szCs w:val="24"/>
          <w:rtl w:val="0"/>
        </w:rPr>
        <w:t xml:space="preserve">a été entièrement produit par Eartheater et David Sitek (Yeah Yeah Yeahs, TV on the Radio, Jane’s Addiction), à l’exception du morceau de clôture « Nova », co-produit avec Nosaj Thing et Michael Andrews (</w:t>
      </w:r>
      <w:r w:rsidDel="00000000" w:rsidR="00000000" w:rsidRPr="00000000">
        <w:rPr>
          <w:i w:val="1"/>
          <w:iCs w:val="1"/>
          <w:sz w:val="24"/>
          <w:szCs w:val="24"/>
          <w:rtl w:val="0"/>
        </w:rPr>
        <w:t xml:space="preserve">Donnie Darko</w:t>
      </w:r>
      <w:r w:rsidDel="00000000" w:rsidR="00000000" w:rsidRPr="00000000">
        <w:rPr>
          <w:sz w:val="24"/>
          <w:szCs w:val="24"/>
          <w:rtl w:val="0"/>
        </w:rPr>
        <w:t xml:space="preserve">), et sur lequel apparaît l’artiste Oklou, elle aussi récemment devenue mère.</w:t>
      </w:r>
    </w:p>
    <w:p w:rsidR="00000000" w:rsidDel="00000000" w:rsidP="00000000" w:rsidRDefault="00000000" w:rsidRPr="00000000" w14:paraId="0000001D">
      <w:pPr>
        <w:spacing w:after="240" w:before="240" w:lineRule="auto"/>
        <w:jc w:val="both"/>
        <w:rPr>
          <w:sz w:val="24"/>
          <w:szCs w:val="24"/>
        </w:rPr>
      </w:pPr>
      <w:r w:rsidDel="00000000" w:rsidR="00000000" w:rsidRPr="00000000">
        <w:rPr>
          <w:sz w:val="24"/>
          <w:szCs w:val="24"/>
          <w:rtl w:val="0"/>
        </w:rPr>
        <w:t xml:space="preserve">Eartheater vient de conclure une série de concerts à New York et Los Angeles, où elle a affiché complet dans les salles emblématiques Bowery Ballroom et Masonic Lodge, respectivement deux et trois fois. Elle a ensuite présenté son expérience live en pleine ascension en Europe, où elle a sold out ses dates à Londres, Zurich, Berlin et Paris, où elle s’est produite au Trianon.</w:t>
      </w:r>
    </w:p>
    <w:p w:rsidR="00000000" w:rsidDel="00000000" w:rsidP="00000000" w:rsidRDefault="00000000" w:rsidRPr="00000000" w14:paraId="0000001E">
      <w:pPr>
        <w:spacing w:after="240" w:before="240" w:lineRule="auto"/>
        <w:jc w:val="both"/>
        <w:rPr>
          <w:sz w:val="24"/>
          <w:szCs w:val="24"/>
        </w:rPr>
      </w:pPr>
      <w:r w:rsidDel="00000000" w:rsidR="00000000" w:rsidRPr="00000000">
        <w:rPr>
          <w:i w:val="1"/>
          <w:iCs w:val="1"/>
          <w:sz w:val="24"/>
          <w:szCs w:val="24"/>
          <w:rtl w:val="0"/>
        </w:rPr>
        <w:t xml:space="preserve">Heavenly Body: If I’m the Bottle You’re The Message</w:t>
      </w:r>
      <w:r w:rsidDel="00000000" w:rsidR="00000000" w:rsidRPr="00000000">
        <w:rPr>
          <w:sz w:val="24"/>
          <w:szCs w:val="24"/>
          <w:rtl w:val="0"/>
        </w:rPr>
        <w:t xml:space="preserve"> est un album aussi personnel qu’universel, aussi ancré dans le quotidien et l’intime que profondément mythopoétique. En explorant le corps enceinte comme un réceptacle pour quelque chose qui le dépasse, il offre un regard intime sur ce que signifie porter un autre être humain et sur la manière dont cette expérience transforme le corps et la vie. C’est un projet magnifique et complexe, parlant de naissance, de playlists, de consultations médicales, mais aussi de sexualité pendant la grossesse. </w:t>
        <w:br w:type="textWrapping"/>
        <w:br w:type="textWrapping"/>
        <w:t xml:space="preserve">Sur le plan sonore, </w:t>
      </w:r>
      <w:r w:rsidDel="00000000" w:rsidR="00000000" w:rsidRPr="00000000">
        <w:rPr>
          <w:i w:val="1"/>
          <w:iCs w:val="1"/>
          <w:sz w:val="24"/>
          <w:szCs w:val="24"/>
          <w:rtl w:val="0"/>
        </w:rPr>
        <w:t xml:space="preserve">Heavenly Body</w:t>
      </w:r>
      <w:r w:rsidDel="00000000" w:rsidR="00000000" w:rsidRPr="00000000">
        <w:rPr>
          <w:sz w:val="24"/>
          <w:szCs w:val="24"/>
          <w:rtl w:val="0"/>
        </w:rPr>
        <w:t xml:space="preserve"> mêle berceuses dansantes, morceaux post-wave exaltants, hymnes électroniques kaléidoscopiques et art-pop aux dimensions presque stadium. Drewchin est ici totalement dans son élément, et ces morceaux, riches en détails et en profondeur, semblent pourtant avoir été composés avec une grande facilité. Elle a commencé à travailler sur </w:t>
      </w:r>
      <w:r w:rsidDel="00000000" w:rsidR="00000000" w:rsidRPr="00000000">
        <w:rPr>
          <w:i w:val="1"/>
          <w:iCs w:val="1"/>
          <w:sz w:val="24"/>
          <w:szCs w:val="24"/>
          <w:rtl w:val="0"/>
        </w:rPr>
        <w:t xml:space="preserve">Heavenly Body</w:t>
      </w:r>
      <w:r w:rsidDel="00000000" w:rsidR="00000000" w:rsidRPr="00000000">
        <w:rPr>
          <w:sz w:val="24"/>
          <w:szCs w:val="24"/>
          <w:rtl w:val="0"/>
        </w:rPr>
        <w:t xml:space="preserve"> un peu plus de trois mois après la naissance de sa fille Nova, aujourd’hui âgée de 10 mois. « Cet album est véritablement né des bouleversements et des moments de grâce liés au fait de devenir mère. Certaines musiques peuvent attendre avant de sortir et trouver leur sens au moment opportun. Celle-ci devait sortir immédiatement. » Lorsqu’on travaille dans l’urgence, on a moins de temps pour se remettre en question, et les 11 morceaux qui en résultent comptent parmi les plus accrocheurs et les plus immédiats d’Eartheater. Cette énergie se ressent dans chaque mot et chaque note.</w:t>
      </w:r>
    </w:p>
    <w:p w:rsidR="00000000" w:rsidDel="00000000" w:rsidP="00000000" w:rsidRDefault="00000000" w:rsidRPr="00000000" w14:paraId="0000001F">
      <w:pPr>
        <w:spacing w:after="240" w:before="240" w:lineRule="auto"/>
        <w:jc w:val="both"/>
        <w:rPr>
          <w:sz w:val="24"/>
          <w:szCs w:val="24"/>
        </w:rPr>
      </w:pPr>
      <w:r w:rsidDel="00000000" w:rsidR="00000000" w:rsidRPr="00000000">
        <w:rPr>
          <w:sz w:val="24"/>
          <w:szCs w:val="24"/>
          <w:rtl w:val="0"/>
        </w:rPr>
        <w:t xml:space="preserve">Eartheater pratique sa propre forme d’alchimie poétique. Passant de l’expérimentation électronique aux textures acoustiques, elle explore depuis longtemps les thèmes de l’érosion et de la lithification, ainsi que les possibilités infinies de la métamorphose. En octobre 2025, elle a célébré les dix ans de ses deux premiers albums, </w:t>
      </w:r>
      <w:r w:rsidDel="00000000" w:rsidR="00000000" w:rsidRPr="00000000">
        <w:rPr>
          <w:i w:val="1"/>
          <w:iCs w:val="1"/>
          <w:sz w:val="24"/>
          <w:szCs w:val="24"/>
          <w:rtl w:val="0"/>
        </w:rPr>
        <w:t xml:space="preserve">Metalepsis</w:t>
      </w:r>
      <w:r w:rsidDel="00000000" w:rsidR="00000000" w:rsidRPr="00000000">
        <w:rPr>
          <w:sz w:val="24"/>
          <w:szCs w:val="24"/>
          <w:rtl w:val="0"/>
        </w:rPr>
        <w:t xml:space="preserve"> et </w:t>
      </w:r>
      <w:r w:rsidDel="00000000" w:rsidR="00000000" w:rsidRPr="00000000">
        <w:rPr>
          <w:i w:val="1"/>
          <w:iCs w:val="1"/>
          <w:sz w:val="24"/>
          <w:szCs w:val="24"/>
          <w:rtl w:val="0"/>
        </w:rPr>
        <w:t xml:space="preserve">RIP Chrysalis</w:t>
      </w:r>
      <w:r w:rsidDel="00000000" w:rsidR="00000000" w:rsidRPr="00000000">
        <w:rPr>
          <w:sz w:val="24"/>
          <w:szCs w:val="24"/>
          <w:rtl w:val="0"/>
        </w:rPr>
        <w:t xml:space="preserve">, devenus des classiques de la musique électronique expérimentale. Elle a collaboré avec de nombreux artistes, notamment FKA twigs, pour qui elle a contribué à la mélodie principale, à la guitare et à la production du single phare de son album </w:t>
      </w:r>
      <w:r w:rsidDel="00000000" w:rsidR="00000000" w:rsidRPr="00000000">
        <w:rPr>
          <w:i w:val="1"/>
          <w:iCs w:val="1"/>
          <w:sz w:val="24"/>
          <w:szCs w:val="24"/>
          <w:rtl w:val="0"/>
        </w:rPr>
        <w:t xml:space="preserve">EUSEXUA</w:t>
      </w:r>
      <w:r w:rsidDel="00000000" w:rsidR="00000000" w:rsidRPr="00000000">
        <w:rPr>
          <w:sz w:val="24"/>
          <w:szCs w:val="24"/>
          <w:rtl w:val="0"/>
        </w:rPr>
        <w:t xml:space="preserve">, récompensé d’un Grammy, mais aussi avec l’ensemble de musique de chambre contemporain Alarm Will Sound, le producteur électronique irlando-chilien Sega Bodega, ainsi que la chanteuse, DJ et rappeuse britannique Shygirl. À l’aise aussi bien sur les grandes scènes que dans les maisons punk ou les musées, elle connaît également les codes des défilés de mode : Chanel a utilisé sa musique à trois reprises pour ses défilés, tout comme Dior, Proenza Schouler et Mugler.</w:t>
      </w:r>
    </w:p>
    <w:p w:rsidR="00000000" w:rsidDel="00000000" w:rsidP="00000000" w:rsidRDefault="00000000" w:rsidRPr="00000000" w14:paraId="00000020">
      <w:pPr>
        <w:rPr>
          <w:i w:val="1"/>
          <w:iCs w:val="1"/>
          <w:sz w:val="24"/>
          <w:szCs w:val="24"/>
        </w:rPr>
      </w:pPr>
      <w:r w:rsidDel="00000000" w:rsidR="00000000" w:rsidRPr="00000000">
        <w:rPr>
          <w:rtl w:val="0"/>
        </w:rPr>
      </w:r>
    </w:p>
    <w:p w:rsidR="00000000" w:rsidDel="00000000" w:rsidP="00000000" w:rsidRDefault="00000000" w:rsidRPr="00000000" w14:paraId="00000021">
      <w:pPr>
        <w:jc w:val="center"/>
        <w:rPr>
          <w:sz w:val="24"/>
          <w:szCs w:val="24"/>
        </w:rPr>
      </w:pPr>
      <w:r w:rsidDel="00000000" w:rsidR="00000000" w:rsidRPr="00000000">
        <w:rPr>
          <w:sz w:val="24"/>
          <w:szCs w:val="24"/>
        </w:rPr>
        <w:drawing>
          <wp:inline distB="114300" distT="114300" distL="114300" distR="114300">
            <wp:extent cx="3457817" cy="3457817"/>
            <wp:effectExtent b="0" l="0" r="0" t="0"/>
            <wp:docPr id="3" name="image3.jpg"/>
            <a:graphic>
              <a:graphicData uri="http://schemas.openxmlformats.org/drawingml/2006/picture">
                <pic:pic>
                  <pic:nvPicPr>
                    <pic:cNvPr id="0" name="image3.jpg"/>
                    <pic:cNvPicPr preferRelativeResize="0"/>
                  </pic:nvPicPr>
                  <pic:blipFill>
                    <a:blip r:embed="rId8"/>
                    <a:srcRect b="0" l="0" r="0" t="0"/>
                    <a:stretch>
                      <a:fillRect/>
                    </a:stretch>
                  </pic:blipFill>
                  <pic:spPr>
                    <a:xfrm>
                      <a:off x="0" y="0"/>
                      <a:ext cx="3457817" cy="3457817"/>
                    </a:xfrm>
                    <a:prstGeom prst="rect"/>
                    <a:ln/>
                  </pic:spPr>
                </pic:pic>
              </a:graphicData>
            </a:graphic>
          </wp:inline>
        </w:drawing>
      </w:r>
      <w:r w:rsidDel="00000000" w:rsidR="00000000" w:rsidRPr="00000000">
        <w:rPr>
          <w:rtl w:val="0"/>
        </w:rPr>
      </w:r>
    </w:p>
    <w:p w:rsidR="00000000" w:rsidDel="00000000" w:rsidP="00000000" w:rsidRDefault="00000000" w:rsidRPr="00000000" w14:paraId="00000022">
      <w:pPr>
        <w:jc w:val="center"/>
        <w:rPr>
          <w:sz w:val="16"/>
          <w:szCs w:val="16"/>
        </w:rPr>
      </w:pPr>
      <w:r w:rsidDel="00000000" w:rsidR="00000000" w:rsidRPr="00000000">
        <w:rPr>
          <w:sz w:val="16"/>
          <w:szCs w:val="16"/>
          <w:rtl w:val="0"/>
        </w:rPr>
        <w:t xml:space="preserve">“Wasp in the Fig” single artwork</w:t>
      </w:r>
    </w:p>
    <w:p w:rsidR="00000000" w:rsidDel="00000000" w:rsidP="00000000" w:rsidRDefault="00000000" w:rsidRPr="00000000" w14:paraId="00000023">
      <w:pPr>
        <w:jc w:val="center"/>
        <w:rPr>
          <w:sz w:val="24"/>
          <w:szCs w:val="24"/>
        </w:rPr>
      </w:pPr>
      <w:r w:rsidDel="00000000" w:rsidR="00000000" w:rsidRPr="00000000">
        <w:rPr>
          <w:rtl w:val="0"/>
        </w:rPr>
      </w:r>
    </w:p>
    <w:p w:rsidR="00000000" w:rsidDel="00000000" w:rsidP="00000000" w:rsidRDefault="00000000" w:rsidRPr="00000000" w14:paraId="00000024">
      <w:pPr>
        <w:jc w:val="center"/>
        <w:rPr>
          <w:b w:val="1"/>
          <w:bCs w:val="1"/>
          <w:color w:val="ff0000"/>
          <w:sz w:val="44"/>
          <w:szCs w:val="44"/>
        </w:rPr>
      </w:pPr>
      <w:r w:rsidDel="00000000" w:rsidR="00000000" w:rsidRPr="00000000">
        <w:rPr>
          <w:color w:val="ff0000"/>
          <w:sz w:val="24"/>
          <w:szCs w:val="24"/>
          <w:rtl w:val="0"/>
        </w:rPr>
        <w:br w:type="textWrapping"/>
      </w:r>
      <w:r w:rsidDel="00000000" w:rsidR="00000000" w:rsidRPr="00000000">
        <w:rPr>
          <w:b w:val="1"/>
          <w:bCs w:val="1"/>
          <w:color w:val="ff0000"/>
          <w:sz w:val="44"/>
          <w:szCs w:val="44"/>
        </w:rPr>
        <w:drawing>
          <wp:inline distB="114300" distT="114300" distL="114300" distR="114300">
            <wp:extent cx="3357563" cy="3357563"/>
            <wp:effectExtent b="0" l="0" r="0" t="0"/>
            <wp:docPr id="2" name="image2.jpg"/>
            <a:graphic>
              <a:graphicData uri="http://schemas.openxmlformats.org/drawingml/2006/picture">
                <pic:pic>
                  <pic:nvPicPr>
                    <pic:cNvPr id="0" name="image2.jpg"/>
                    <pic:cNvPicPr preferRelativeResize="0"/>
                  </pic:nvPicPr>
                  <pic:blipFill>
                    <a:blip r:embed="rId9"/>
                    <a:srcRect b="0" l="0" r="0" t="0"/>
                    <a:stretch>
                      <a:fillRect/>
                    </a:stretch>
                  </pic:blipFill>
                  <pic:spPr>
                    <a:xfrm>
                      <a:off x="0" y="0"/>
                      <a:ext cx="3357563" cy="3357563"/>
                    </a:xfrm>
                    <a:prstGeom prst="rect"/>
                    <a:ln/>
                  </pic:spPr>
                </pic:pic>
              </a:graphicData>
            </a:graphic>
          </wp:inline>
        </w:drawing>
      </w:r>
      <w:r w:rsidDel="00000000" w:rsidR="00000000" w:rsidRPr="00000000">
        <w:rPr>
          <w:rtl w:val="0"/>
        </w:rPr>
      </w:r>
    </w:p>
    <w:p w:rsidR="00000000" w:rsidDel="00000000" w:rsidP="00000000" w:rsidRDefault="00000000" w:rsidRPr="00000000" w14:paraId="00000025">
      <w:pPr>
        <w:jc w:val="center"/>
        <w:rPr>
          <w:sz w:val="20"/>
          <w:szCs w:val="20"/>
        </w:rPr>
      </w:pPr>
      <w:r w:rsidDel="00000000" w:rsidR="00000000" w:rsidRPr="00000000">
        <w:rPr>
          <w:i w:val="1"/>
          <w:iCs w:val="1"/>
          <w:sz w:val="20"/>
          <w:szCs w:val="20"/>
          <w:rtl w:val="0"/>
        </w:rPr>
        <w:t xml:space="preserve">Heavenly Body: If I’m The Bottle You’re The Message </w:t>
      </w:r>
      <w:r w:rsidDel="00000000" w:rsidR="00000000" w:rsidRPr="00000000">
        <w:rPr>
          <w:sz w:val="20"/>
          <w:szCs w:val="20"/>
          <w:rtl w:val="0"/>
        </w:rPr>
        <w:t xml:space="preserve">album artwork</w:t>
      </w:r>
    </w:p>
    <w:p w:rsidR="00000000" w:rsidDel="00000000" w:rsidP="00000000" w:rsidRDefault="00000000" w:rsidRPr="00000000" w14:paraId="00000026">
      <w:pPr>
        <w:jc w:val="center"/>
        <w:rPr>
          <w:b w:val="1"/>
          <w:bCs w:val="1"/>
          <w:sz w:val="24"/>
          <w:szCs w:val="24"/>
        </w:rPr>
      </w:pPr>
      <w:r w:rsidDel="00000000" w:rsidR="00000000" w:rsidRPr="00000000">
        <w:rPr>
          <w:rtl w:val="0"/>
        </w:rPr>
      </w:r>
    </w:p>
    <w:p w:rsidR="00000000" w:rsidDel="00000000" w:rsidP="00000000" w:rsidRDefault="00000000" w:rsidRPr="00000000" w14:paraId="00000027">
      <w:pPr>
        <w:jc w:val="center"/>
        <w:rPr>
          <w:b w:val="1"/>
          <w:bCs w:val="1"/>
          <w:sz w:val="24"/>
          <w:szCs w:val="24"/>
        </w:rPr>
      </w:pPr>
      <w:r w:rsidDel="00000000" w:rsidR="00000000" w:rsidRPr="00000000">
        <w:rPr>
          <w:b w:val="1"/>
          <w:bCs w:val="1"/>
          <w:sz w:val="24"/>
          <w:szCs w:val="24"/>
          <w:rtl w:val="0"/>
        </w:rPr>
        <w:t xml:space="preserve">Eartheater</w:t>
      </w:r>
    </w:p>
    <w:p w:rsidR="00000000" w:rsidDel="00000000" w:rsidP="00000000" w:rsidRDefault="00000000" w:rsidRPr="00000000" w14:paraId="00000028">
      <w:pPr>
        <w:jc w:val="center"/>
        <w:rPr>
          <w:b w:val="1"/>
          <w:bCs w:val="1"/>
          <w:sz w:val="24"/>
          <w:szCs w:val="24"/>
        </w:rPr>
      </w:pPr>
      <w:r w:rsidDel="00000000" w:rsidR="00000000" w:rsidRPr="00000000">
        <w:rPr>
          <w:b w:val="1"/>
          <w:bCs w:val="1"/>
          <w:i w:val="1"/>
          <w:iCs w:val="1"/>
          <w:sz w:val="24"/>
          <w:szCs w:val="24"/>
          <w:rtl w:val="0"/>
        </w:rPr>
        <w:t xml:space="preserve">Heavenly Body: If I’m The Bottle You’re The Message</w:t>
      </w:r>
      <w:r w:rsidDel="00000000" w:rsidR="00000000" w:rsidRPr="00000000">
        <w:rPr>
          <w:rtl w:val="0"/>
        </w:rPr>
      </w:r>
    </w:p>
    <w:p w:rsidR="00000000" w:rsidDel="00000000" w:rsidP="00000000" w:rsidRDefault="00000000" w:rsidRPr="00000000" w14:paraId="00000029">
      <w:pPr>
        <w:jc w:val="center"/>
        <w:rPr>
          <w:b w:val="1"/>
          <w:bCs w:val="1"/>
          <w:sz w:val="24"/>
          <w:szCs w:val="24"/>
        </w:rPr>
      </w:pPr>
      <w:r w:rsidDel="00000000" w:rsidR="00000000" w:rsidRPr="00000000">
        <w:rPr>
          <w:b w:val="1"/>
          <w:bCs w:val="1"/>
          <w:sz w:val="24"/>
          <w:szCs w:val="24"/>
          <w:rtl w:val="0"/>
        </w:rPr>
        <w:t xml:space="preserve">Nouvel album disponible</w:t>
      </w:r>
    </w:p>
    <w:p w:rsidR="00000000" w:rsidDel="00000000" w:rsidP="00000000" w:rsidRDefault="00000000" w:rsidRPr="00000000" w14:paraId="0000002A">
      <w:pPr>
        <w:jc w:val="center"/>
        <w:rPr>
          <w:b w:val="1"/>
          <w:bCs w:val="1"/>
          <w:sz w:val="24"/>
          <w:szCs w:val="24"/>
        </w:rPr>
      </w:pPr>
      <w:r w:rsidDel="00000000" w:rsidR="00000000" w:rsidRPr="00000000">
        <w:rPr>
          <w:rtl w:val="0"/>
        </w:rPr>
      </w:r>
    </w:p>
    <w:p w:rsidR="00000000" w:rsidDel="00000000" w:rsidP="00000000" w:rsidRDefault="00000000" w:rsidRPr="00000000" w14:paraId="0000002B">
      <w:pPr>
        <w:jc w:val="center"/>
        <w:rPr>
          <w:sz w:val="24"/>
          <w:szCs w:val="24"/>
        </w:rPr>
      </w:pPr>
      <w:r w:rsidDel="00000000" w:rsidR="00000000" w:rsidRPr="00000000">
        <w:rPr>
          <w:sz w:val="24"/>
          <w:szCs w:val="24"/>
          <w:rtl w:val="0"/>
        </w:rPr>
        <w:t xml:space="preserve">1. Malka Moma</w:t>
      </w:r>
    </w:p>
    <w:p w:rsidR="00000000" w:rsidDel="00000000" w:rsidP="00000000" w:rsidRDefault="00000000" w:rsidRPr="00000000" w14:paraId="0000002C">
      <w:pPr>
        <w:jc w:val="center"/>
        <w:rPr>
          <w:sz w:val="24"/>
          <w:szCs w:val="24"/>
        </w:rPr>
      </w:pPr>
      <w:r w:rsidDel="00000000" w:rsidR="00000000" w:rsidRPr="00000000">
        <w:rPr>
          <w:sz w:val="24"/>
          <w:szCs w:val="24"/>
          <w:rtl w:val="0"/>
        </w:rPr>
        <w:t xml:space="preserve">2. Paradise Rains</w:t>
      </w:r>
    </w:p>
    <w:p w:rsidR="00000000" w:rsidDel="00000000" w:rsidP="00000000" w:rsidRDefault="00000000" w:rsidRPr="00000000" w14:paraId="0000002D">
      <w:pPr>
        <w:jc w:val="center"/>
        <w:rPr>
          <w:sz w:val="24"/>
          <w:szCs w:val="24"/>
        </w:rPr>
      </w:pPr>
      <w:r w:rsidDel="00000000" w:rsidR="00000000" w:rsidRPr="00000000">
        <w:rPr>
          <w:sz w:val="24"/>
          <w:szCs w:val="24"/>
          <w:rtl w:val="0"/>
        </w:rPr>
        <w:t xml:space="preserve">3. Practical Amnesia</w:t>
      </w:r>
    </w:p>
    <w:p w:rsidR="00000000" w:rsidDel="00000000" w:rsidP="00000000" w:rsidRDefault="00000000" w:rsidRPr="00000000" w14:paraId="0000002E">
      <w:pPr>
        <w:jc w:val="center"/>
        <w:rPr>
          <w:sz w:val="24"/>
          <w:szCs w:val="24"/>
        </w:rPr>
      </w:pPr>
      <w:r w:rsidDel="00000000" w:rsidR="00000000" w:rsidRPr="00000000">
        <w:rPr>
          <w:sz w:val="24"/>
          <w:szCs w:val="24"/>
          <w:rtl w:val="0"/>
        </w:rPr>
        <w:t xml:space="preserve">4. Crown Jewel</w:t>
      </w:r>
    </w:p>
    <w:p w:rsidR="00000000" w:rsidDel="00000000" w:rsidP="00000000" w:rsidRDefault="00000000" w:rsidRPr="00000000" w14:paraId="0000002F">
      <w:pPr>
        <w:jc w:val="center"/>
        <w:rPr>
          <w:sz w:val="24"/>
          <w:szCs w:val="24"/>
        </w:rPr>
      </w:pPr>
      <w:r w:rsidDel="00000000" w:rsidR="00000000" w:rsidRPr="00000000">
        <w:rPr>
          <w:sz w:val="24"/>
          <w:szCs w:val="24"/>
          <w:rtl w:val="0"/>
        </w:rPr>
        <w:t xml:space="preserve">5. Wasp in the Fig</w:t>
      </w:r>
    </w:p>
    <w:p w:rsidR="00000000" w:rsidDel="00000000" w:rsidP="00000000" w:rsidRDefault="00000000" w:rsidRPr="00000000" w14:paraId="00000030">
      <w:pPr>
        <w:jc w:val="center"/>
        <w:rPr>
          <w:sz w:val="24"/>
          <w:szCs w:val="24"/>
        </w:rPr>
      </w:pPr>
      <w:r w:rsidDel="00000000" w:rsidR="00000000" w:rsidRPr="00000000">
        <w:rPr>
          <w:sz w:val="24"/>
          <w:szCs w:val="24"/>
          <w:rtl w:val="0"/>
        </w:rPr>
        <w:t xml:space="preserve">6. Glowing Guts</w:t>
      </w:r>
    </w:p>
    <w:p w:rsidR="00000000" w:rsidDel="00000000" w:rsidP="00000000" w:rsidRDefault="00000000" w:rsidRPr="00000000" w14:paraId="00000031">
      <w:pPr>
        <w:jc w:val="center"/>
        <w:rPr>
          <w:sz w:val="24"/>
          <w:szCs w:val="24"/>
        </w:rPr>
      </w:pPr>
      <w:r w:rsidDel="00000000" w:rsidR="00000000" w:rsidRPr="00000000">
        <w:rPr>
          <w:sz w:val="24"/>
          <w:szCs w:val="24"/>
          <w:rtl w:val="0"/>
        </w:rPr>
        <w:t xml:space="preserve">7. Hers Before Hers</w:t>
      </w:r>
    </w:p>
    <w:p w:rsidR="00000000" w:rsidDel="00000000" w:rsidP="00000000" w:rsidRDefault="00000000" w:rsidRPr="00000000" w14:paraId="00000032">
      <w:pPr>
        <w:jc w:val="center"/>
        <w:rPr>
          <w:sz w:val="24"/>
          <w:szCs w:val="24"/>
        </w:rPr>
      </w:pPr>
      <w:r w:rsidDel="00000000" w:rsidR="00000000" w:rsidRPr="00000000">
        <w:rPr>
          <w:sz w:val="24"/>
          <w:szCs w:val="24"/>
          <w:rtl w:val="0"/>
        </w:rPr>
        <w:t xml:space="preserve">8. Don’t Look Back</w:t>
      </w:r>
    </w:p>
    <w:p w:rsidR="00000000" w:rsidDel="00000000" w:rsidP="00000000" w:rsidRDefault="00000000" w:rsidRPr="00000000" w14:paraId="00000033">
      <w:pPr>
        <w:jc w:val="center"/>
        <w:rPr>
          <w:sz w:val="24"/>
          <w:szCs w:val="24"/>
        </w:rPr>
      </w:pPr>
      <w:r w:rsidDel="00000000" w:rsidR="00000000" w:rsidRPr="00000000">
        <w:rPr>
          <w:sz w:val="24"/>
          <w:szCs w:val="24"/>
          <w:rtl w:val="0"/>
        </w:rPr>
        <w:t xml:space="preserve">9. Favorite</w:t>
      </w:r>
    </w:p>
    <w:p w:rsidR="00000000" w:rsidDel="00000000" w:rsidP="00000000" w:rsidRDefault="00000000" w:rsidRPr="00000000" w14:paraId="00000034">
      <w:pPr>
        <w:jc w:val="center"/>
        <w:rPr>
          <w:sz w:val="24"/>
          <w:szCs w:val="24"/>
        </w:rPr>
      </w:pPr>
      <w:r w:rsidDel="00000000" w:rsidR="00000000" w:rsidRPr="00000000">
        <w:rPr>
          <w:sz w:val="24"/>
          <w:szCs w:val="24"/>
          <w:rtl w:val="0"/>
        </w:rPr>
        <w:t xml:space="preserve">10. Fast Asleep (featuring Oklou)</w:t>
      </w:r>
    </w:p>
    <w:p w:rsidR="00000000" w:rsidDel="00000000" w:rsidP="00000000" w:rsidRDefault="00000000" w:rsidRPr="00000000" w14:paraId="00000035">
      <w:pPr>
        <w:jc w:val="center"/>
        <w:rPr>
          <w:b w:val="1"/>
          <w:bCs w:val="1"/>
          <w:sz w:val="24"/>
          <w:szCs w:val="24"/>
        </w:rPr>
      </w:pPr>
      <w:r w:rsidDel="00000000" w:rsidR="00000000" w:rsidRPr="00000000">
        <w:rPr>
          <w:sz w:val="24"/>
          <w:szCs w:val="24"/>
          <w:rtl w:val="0"/>
        </w:rPr>
        <w:t xml:space="preserve">11. Nova</w:t>
      </w:r>
      <w:r w:rsidDel="00000000" w:rsidR="00000000" w:rsidRPr="00000000">
        <w:rPr>
          <w:rtl w:val="0"/>
        </w:rPr>
      </w:r>
    </w:p>
    <w:p w:rsidR="00000000" w:rsidDel="00000000" w:rsidP="00000000" w:rsidRDefault="00000000" w:rsidRPr="00000000" w14:paraId="00000036">
      <w:pPr>
        <w:pBdr>
          <w:top w:color="auto" w:space="0" w:sz="0" w:val="none"/>
          <w:left w:color="auto" w:space="0" w:sz="0" w:val="none"/>
          <w:bottom w:color="auto" w:space="0" w:sz="0" w:val="none"/>
          <w:right w:color="auto" w:space="0" w:sz="0" w:val="none"/>
          <w:between w:color="auto" w:space="0" w:sz="0" w:val="none"/>
        </w:pBdr>
        <w:jc w:val="center"/>
        <w:rPr/>
      </w:pPr>
      <w:r w:rsidDel="00000000" w:rsidR="00000000" w:rsidRPr="00000000">
        <w:rPr>
          <w:rtl w:val="0"/>
        </w:rPr>
      </w:r>
    </w:p>
    <w:p w:rsidR="00000000" w:rsidDel="00000000" w:rsidP="00000000" w:rsidRDefault="00000000" w:rsidRPr="00000000" w14:paraId="00000037">
      <w:pPr>
        <w:pBdr>
          <w:top w:color="auto" w:space="0" w:sz="0" w:val="none"/>
          <w:left w:color="auto" w:space="0" w:sz="0" w:val="none"/>
          <w:bottom w:color="auto" w:space="0" w:sz="0" w:val="none"/>
          <w:right w:color="auto" w:space="0" w:sz="0" w:val="none"/>
          <w:between w:color="auto" w:space="0" w:sz="0" w:val="none"/>
        </w:pBdr>
        <w:spacing w:line="288" w:lineRule="auto"/>
        <w:jc w:val="center"/>
        <w:rPr>
          <w:b w:val="1"/>
          <w:bCs w:val="1"/>
          <w:sz w:val="21"/>
          <w:szCs w:val="21"/>
        </w:rPr>
      </w:pPr>
      <w:r w:rsidDel="00000000" w:rsidR="00000000" w:rsidRPr="00000000">
        <w:rPr>
          <w:b w:val="1"/>
          <w:bCs w:val="1"/>
          <w:sz w:val="21"/>
          <w:szCs w:val="21"/>
          <w:highlight w:val="white"/>
          <w:rtl w:val="0"/>
        </w:rPr>
        <w:t xml:space="preserve">﻿(Téléchargez les assets en haute-résolution </w:t>
      </w:r>
      <w:hyperlink r:id="rId10">
        <w:r w:rsidDel="00000000" w:rsidR="00000000" w:rsidRPr="00000000">
          <w:rPr>
            <w:b w:val="1"/>
            <w:bCs w:val="1"/>
            <w:color w:val="1155cc"/>
            <w:sz w:val="21"/>
            <w:szCs w:val="21"/>
            <w:highlight w:val="white"/>
            <w:u w:val="single"/>
            <w:rtl w:val="0"/>
          </w:rPr>
          <w:t xml:space="preserve">ICI</w:t>
        </w:r>
      </w:hyperlink>
      <w:r w:rsidDel="00000000" w:rsidR="00000000" w:rsidRPr="00000000">
        <w:rPr>
          <w:b w:val="1"/>
          <w:bCs w:val="1"/>
          <w:sz w:val="21"/>
          <w:szCs w:val="21"/>
          <w:highlight w:val="white"/>
          <w:rtl w:val="0"/>
        </w:rPr>
        <w:t xml:space="preserve">)</w:t>
      </w:r>
      <w:r w:rsidDel="00000000" w:rsidR="00000000" w:rsidRPr="00000000">
        <w:rPr>
          <w:rtl w:val="0"/>
        </w:rPr>
      </w:r>
    </w:p>
    <w:p w:rsidR="00000000" w:rsidDel="00000000" w:rsidP="00000000" w:rsidRDefault="00000000" w:rsidRPr="00000000" w14:paraId="00000038">
      <w:pPr>
        <w:pBdr>
          <w:top w:color="auto" w:space="0" w:sz="0" w:val="none"/>
          <w:left w:color="auto" w:space="0" w:sz="0" w:val="none"/>
          <w:bottom w:color="auto" w:space="0" w:sz="0" w:val="none"/>
          <w:right w:color="auto" w:space="0" w:sz="0" w:val="none"/>
          <w:between w:color="auto" w:space="0" w:sz="0" w:val="none"/>
        </w:pBdr>
        <w:spacing w:line="288" w:lineRule="auto"/>
        <w:jc w:val="center"/>
        <w:rPr>
          <w:b w:val="1"/>
          <w:bCs w:val="1"/>
          <w:sz w:val="21"/>
          <w:szCs w:val="21"/>
        </w:rPr>
      </w:pPr>
      <w:r w:rsidDel="00000000" w:rsidR="00000000" w:rsidRPr="00000000">
        <w:rPr>
          <w:rtl w:val="0"/>
        </w:rPr>
      </w:r>
    </w:p>
    <w:p w:rsidR="00000000" w:rsidDel="00000000" w:rsidP="00000000" w:rsidRDefault="00000000" w:rsidRPr="00000000" w14:paraId="00000039">
      <w:pPr>
        <w:pBdr>
          <w:top w:color="auto" w:space="0" w:sz="0" w:val="none"/>
          <w:left w:color="auto" w:space="0" w:sz="0" w:val="none"/>
          <w:bottom w:color="auto" w:space="0" w:sz="0" w:val="none"/>
          <w:right w:color="auto" w:space="0" w:sz="0" w:val="none"/>
          <w:between w:color="auto" w:space="0" w:sz="0" w:val="none"/>
        </w:pBdr>
        <w:spacing w:line="288" w:lineRule="auto"/>
        <w:jc w:val="center"/>
        <w:rPr>
          <w:b w:val="1"/>
          <w:bCs w:val="1"/>
          <w:sz w:val="21"/>
          <w:szCs w:val="21"/>
        </w:rPr>
      </w:pPr>
      <w:r w:rsidDel="00000000" w:rsidR="00000000" w:rsidRPr="00000000">
        <w:rPr>
          <w:rtl w:val="0"/>
        </w:rPr>
      </w:r>
    </w:p>
    <w:p w:rsidR="00000000" w:rsidDel="00000000" w:rsidP="00000000" w:rsidRDefault="00000000" w:rsidRPr="00000000" w14:paraId="0000003A">
      <w:pPr>
        <w:pBdr>
          <w:top w:color="auto" w:space="0" w:sz="0" w:val="none"/>
          <w:left w:color="auto" w:space="0" w:sz="0" w:val="none"/>
          <w:bottom w:color="auto" w:space="0" w:sz="0" w:val="none"/>
          <w:right w:color="auto" w:space="0" w:sz="0" w:val="none"/>
          <w:between w:color="auto" w:space="0" w:sz="0" w:val="none"/>
        </w:pBdr>
        <w:spacing w:line="288" w:lineRule="auto"/>
        <w:jc w:val="center"/>
        <w:rPr>
          <w:b w:val="1"/>
          <w:bCs w:val="1"/>
          <w:sz w:val="21"/>
          <w:szCs w:val="21"/>
        </w:rPr>
      </w:pPr>
      <w:r w:rsidDel="00000000" w:rsidR="00000000" w:rsidRPr="00000000">
        <w:rPr>
          <w:b w:val="1"/>
          <w:bCs w:val="1"/>
          <w:sz w:val="21"/>
          <w:szCs w:val="21"/>
          <w:rtl w:val="0"/>
        </w:rPr>
        <w:t xml:space="preserve">Suivez Eartheater</w:t>
      </w:r>
    </w:p>
    <w:p w:rsidR="00000000" w:rsidDel="00000000" w:rsidP="00000000" w:rsidRDefault="00000000" w:rsidRPr="00000000" w14:paraId="0000003B">
      <w:pPr>
        <w:pBdr>
          <w:top w:color="auto" w:space="0" w:sz="0" w:val="none"/>
          <w:left w:color="auto" w:space="0" w:sz="0" w:val="none"/>
          <w:bottom w:color="auto" w:space="0" w:sz="0" w:val="none"/>
          <w:right w:color="auto" w:space="0" w:sz="0" w:val="none"/>
          <w:between w:color="auto" w:space="0" w:sz="0" w:val="none"/>
        </w:pBdr>
        <w:spacing w:line="288" w:lineRule="auto"/>
        <w:jc w:val="center"/>
        <w:rPr>
          <w:b w:val="1"/>
          <w:bCs w:val="1"/>
        </w:rPr>
      </w:pPr>
      <w:hyperlink r:id="rId11">
        <w:r w:rsidDel="00000000" w:rsidR="00000000" w:rsidRPr="00000000">
          <w:rPr>
            <w:b w:val="1"/>
            <w:bCs w:val="1"/>
            <w:color w:val="1155cc"/>
            <w:sz w:val="21"/>
            <w:szCs w:val="21"/>
            <w:u w:val="single"/>
            <w:rtl w:val="0"/>
          </w:rPr>
          <w:t xml:space="preserve">Instagram</w:t>
        </w:r>
      </w:hyperlink>
      <w:r w:rsidDel="00000000" w:rsidR="00000000" w:rsidRPr="00000000">
        <w:rPr>
          <w:sz w:val="21"/>
          <w:szCs w:val="21"/>
          <w:rtl w:val="0"/>
        </w:rPr>
        <w:t xml:space="preserve"> </w:t>
      </w:r>
      <w:r w:rsidDel="00000000" w:rsidR="00000000" w:rsidRPr="00000000">
        <w:rPr>
          <w:b w:val="1"/>
          <w:bCs w:val="1"/>
          <w:sz w:val="21"/>
          <w:szCs w:val="21"/>
          <w:rtl w:val="0"/>
        </w:rPr>
        <w:t xml:space="preserve">| </w:t>
      </w:r>
      <w:hyperlink r:id="rId12">
        <w:r w:rsidDel="00000000" w:rsidR="00000000" w:rsidRPr="00000000">
          <w:rPr>
            <w:b w:val="1"/>
            <w:bCs w:val="1"/>
            <w:color w:val="1155cc"/>
            <w:sz w:val="21"/>
            <w:szCs w:val="21"/>
            <w:u w:val="single"/>
            <w:rtl w:val="0"/>
          </w:rPr>
          <w:t xml:space="preserve">X (Twitter)</w:t>
        </w:r>
      </w:hyperlink>
      <w:r w:rsidDel="00000000" w:rsidR="00000000" w:rsidRPr="00000000">
        <w:rPr>
          <w:b w:val="1"/>
          <w:bCs w:val="1"/>
          <w:rtl w:val="0"/>
        </w:rPr>
        <w:t xml:space="preserve"> | </w:t>
      </w:r>
      <w:hyperlink r:id="rId13">
        <w:r w:rsidDel="00000000" w:rsidR="00000000" w:rsidRPr="00000000">
          <w:rPr>
            <w:b w:val="1"/>
            <w:bCs w:val="1"/>
            <w:color w:val="1155cc"/>
            <w:u w:val="single"/>
            <w:rtl w:val="0"/>
          </w:rPr>
          <w:t xml:space="preserve">Website</w:t>
        </w:r>
      </w:hyperlink>
      <w:r w:rsidDel="00000000" w:rsidR="00000000" w:rsidRPr="00000000">
        <w:rPr>
          <w:rtl w:val="0"/>
        </w:rPr>
      </w:r>
    </w:p>
    <w:p w:rsidR="00000000" w:rsidDel="00000000" w:rsidP="00000000" w:rsidRDefault="00000000" w:rsidRPr="00000000" w14:paraId="0000003C">
      <w:pPr>
        <w:pBdr>
          <w:top w:color="auto" w:space="0" w:sz="0" w:val="none"/>
          <w:left w:color="auto" w:space="0" w:sz="0" w:val="none"/>
          <w:bottom w:color="auto" w:space="0" w:sz="0" w:val="none"/>
          <w:right w:color="auto" w:space="0" w:sz="0" w:val="none"/>
          <w:between w:color="auto" w:space="0" w:sz="0" w:val="none"/>
        </w:pBdr>
        <w:spacing w:line="288" w:lineRule="auto"/>
        <w:jc w:val="cente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instagram.com/eartheater/" TargetMode="External"/><Relationship Id="rId10" Type="http://schemas.openxmlformats.org/officeDocument/2006/relationships/hyperlink" Target="https://drive.google.com/drive/folders/1eABIVRhnhuieXvls_R71-LTLWwhBtmpQ?usp=sharing" TargetMode="External"/><Relationship Id="rId13" Type="http://schemas.openxmlformats.org/officeDocument/2006/relationships/hyperlink" Target="https://eartheater.world/" TargetMode="External"/><Relationship Id="rId12" Type="http://schemas.openxmlformats.org/officeDocument/2006/relationships/hyperlink" Target="https://x.com/trinityvigorsk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g"/><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s://youtu.be/pcHI5d5ZK7w?si=WLVQYrAg61SsLBfa" TargetMode="External"/><Relationship Id="rId8"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