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b w:val="1"/>
          <w:sz w:val="28"/>
          <w:szCs w:val="28"/>
        </w:rPr>
      </w:pPr>
      <w:r w:rsidDel="00000000" w:rsidR="00000000" w:rsidRPr="00000000">
        <w:rPr>
          <w:b w:val="1"/>
          <w:sz w:val="28"/>
          <w:szCs w:val="28"/>
          <w:rtl w:val="0"/>
        </w:rPr>
        <w:t xml:space="preserve">ELECTRIC GUEST DÉVOILE “1 PLAYER GAME” LA BALLADE ROMANTIQUE PAR EXCELLENCE - </w:t>
      </w:r>
      <w:hyperlink r:id="rId6">
        <w:r w:rsidDel="00000000" w:rsidR="00000000" w:rsidRPr="00000000">
          <w:rPr>
            <w:b w:val="1"/>
            <w:color w:val="1155cc"/>
            <w:sz w:val="28"/>
            <w:szCs w:val="28"/>
            <w:u w:val="single"/>
            <w:rtl w:val="0"/>
          </w:rPr>
          <w:t xml:space="preserve">ÉCOUTER ICI</w:t>
        </w:r>
      </w:hyperlink>
      <w:r w:rsidDel="00000000" w:rsidR="00000000" w:rsidRPr="00000000">
        <w:rPr>
          <w:rtl w:val="0"/>
        </w:rPr>
      </w:r>
    </w:p>
    <w:p w:rsidR="00000000" w:rsidDel="00000000" w:rsidP="00000000" w:rsidRDefault="00000000" w:rsidRPr="00000000" w14:paraId="00000002">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03">
      <w:pPr>
        <w:spacing w:line="276" w:lineRule="auto"/>
        <w:jc w:val="center"/>
        <w:rPr>
          <w:b w:val="1"/>
          <w:sz w:val="24"/>
          <w:szCs w:val="24"/>
        </w:rPr>
      </w:pPr>
      <w:r w:rsidDel="00000000" w:rsidR="00000000" w:rsidRPr="00000000">
        <w:rPr>
          <w:b w:val="1"/>
          <w:sz w:val="24"/>
          <w:szCs w:val="24"/>
          <w:rtl w:val="0"/>
        </w:rPr>
        <w:t xml:space="preserve">RETOUR AUX SOURCES POUR LE DUO AVEC LEUR NOUVEL ALBUM </w:t>
      </w:r>
      <w:r w:rsidDel="00000000" w:rsidR="00000000" w:rsidRPr="00000000">
        <w:rPr>
          <w:b w:val="1"/>
          <w:i w:val="1"/>
          <w:sz w:val="24"/>
          <w:szCs w:val="24"/>
          <w:rtl w:val="0"/>
        </w:rPr>
        <w:t xml:space="preserve">10K</w:t>
      </w:r>
      <w:r w:rsidDel="00000000" w:rsidR="00000000" w:rsidRPr="00000000">
        <w:rPr>
          <w:b w:val="1"/>
          <w:sz w:val="24"/>
          <w:szCs w:val="24"/>
          <w:rtl w:val="0"/>
        </w:rPr>
        <w:t xml:space="preserve"> DISPONIBLE LE 10 OCTOBRE - </w:t>
      </w:r>
      <w:hyperlink r:id="rId7">
        <w:r w:rsidDel="00000000" w:rsidR="00000000" w:rsidRPr="00000000">
          <w:rPr>
            <w:b w:val="1"/>
            <w:color w:val="1155cc"/>
            <w:sz w:val="24"/>
            <w:szCs w:val="24"/>
            <w:u w:val="single"/>
            <w:rtl w:val="0"/>
          </w:rPr>
          <w:t xml:space="preserve">PRÉCOMMANDER ICI</w:t>
        </w:r>
      </w:hyperlink>
      <w:r w:rsidDel="00000000" w:rsidR="00000000" w:rsidRPr="00000000">
        <w:rPr>
          <w:rtl w:val="0"/>
        </w:rPr>
      </w:r>
    </w:p>
    <w:p w:rsidR="00000000" w:rsidDel="00000000" w:rsidP="00000000" w:rsidRDefault="00000000" w:rsidRPr="00000000" w14:paraId="00000004">
      <w:pPr>
        <w:spacing w:line="276" w:lineRule="auto"/>
        <w:jc w:val="center"/>
        <w:rPr>
          <w:b w:val="1"/>
        </w:rPr>
      </w:pPr>
      <w:r w:rsidDel="00000000" w:rsidR="00000000" w:rsidRPr="00000000">
        <w:rPr>
          <w:rtl w:val="0"/>
        </w:rPr>
      </w:r>
    </w:p>
    <w:p w:rsidR="00000000" w:rsidDel="00000000" w:rsidP="00000000" w:rsidRDefault="00000000" w:rsidRPr="00000000" w14:paraId="00000005">
      <w:pPr>
        <w:spacing w:line="276" w:lineRule="auto"/>
        <w:jc w:val="center"/>
        <w:rPr/>
      </w:pPr>
      <w:r w:rsidDel="00000000" w:rsidR="00000000" w:rsidRPr="00000000">
        <w:rPr>
          <w:rtl w:val="0"/>
        </w:rPr>
      </w:r>
    </w:p>
    <w:p w:rsidR="00000000" w:rsidDel="00000000" w:rsidP="00000000" w:rsidRDefault="00000000" w:rsidRPr="00000000" w14:paraId="00000006">
      <w:pPr>
        <w:spacing w:line="276" w:lineRule="auto"/>
        <w:jc w:val="center"/>
        <w:rPr/>
      </w:pPr>
      <w:r w:rsidDel="00000000" w:rsidR="00000000" w:rsidRPr="00000000">
        <w:rPr/>
        <w:drawing>
          <wp:inline distB="114300" distT="114300" distL="114300" distR="114300">
            <wp:extent cx="5943600" cy="3962400"/>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line="276" w:lineRule="auto"/>
        <w:jc w:val="center"/>
        <w:rPr/>
      </w:pPr>
      <w:r w:rsidDel="00000000" w:rsidR="00000000" w:rsidRPr="00000000">
        <w:rPr>
          <w:sz w:val="16"/>
          <w:szCs w:val="16"/>
          <w:rtl w:val="0"/>
        </w:rPr>
        <w:t xml:space="preserve">Crédits photo: Anna Langlois | Télecharger les assets </w:t>
      </w:r>
      <w:hyperlink r:id="rId9">
        <w:r w:rsidDel="00000000" w:rsidR="00000000" w:rsidRPr="00000000">
          <w:rPr>
            <w:color w:val="1155cc"/>
            <w:sz w:val="16"/>
            <w:szCs w:val="16"/>
            <w:u w:val="single"/>
            <w:rtl w:val="0"/>
          </w:rPr>
          <w:t xml:space="preserve">ici</w:t>
        </w:r>
      </w:hyperlink>
      <w:r w:rsidDel="00000000" w:rsidR="00000000" w:rsidRPr="00000000">
        <w:rPr>
          <w:rtl w:val="0"/>
        </w:rPr>
      </w:r>
    </w:p>
    <w:p w:rsidR="00000000" w:rsidDel="00000000" w:rsidP="00000000" w:rsidRDefault="00000000" w:rsidRPr="00000000" w14:paraId="00000008">
      <w:pPr>
        <w:spacing w:line="276" w:lineRule="auto"/>
        <w:rPr/>
      </w:pPr>
      <w:r w:rsidDel="00000000" w:rsidR="00000000" w:rsidRPr="00000000">
        <w:rPr>
          <w:rtl w:val="0"/>
        </w:rPr>
      </w:r>
    </w:p>
    <w:p w:rsidR="00000000" w:rsidDel="00000000" w:rsidP="00000000" w:rsidRDefault="00000000" w:rsidRPr="00000000" w14:paraId="00000009">
      <w:pPr>
        <w:spacing w:line="276" w:lineRule="auto"/>
        <w:ind w:firstLine="720"/>
        <w:jc w:val="both"/>
        <w:rPr/>
      </w:pPr>
      <w:r w:rsidDel="00000000" w:rsidR="00000000" w:rsidRPr="00000000">
        <w:rPr>
          <w:color w:val="1d1c1d"/>
          <w:rtl w:val="0"/>
        </w:rPr>
        <w:t xml:space="preserve">Electric Guest – le groupe indie pop qui avait signé le hit</w:t>
      </w:r>
      <w:r w:rsidDel="00000000" w:rsidR="00000000" w:rsidRPr="00000000">
        <w:rPr>
          <w:b w:val="1"/>
          <w:color w:val="1d1c1d"/>
          <w:rtl w:val="0"/>
        </w:rPr>
        <w:t xml:space="preserve"> « This Head I Hold »</w:t>
      </w:r>
      <w:r w:rsidDel="00000000" w:rsidR="00000000" w:rsidRPr="00000000">
        <w:rPr>
          <w:color w:val="1d1c1d"/>
          <w:rtl w:val="0"/>
        </w:rPr>
        <w:t xml:space="preserve">, formé par le songwriter </w:t>
      </w:r>
      <w:r w:rsidDel="00000000" w:rsidR="00000000" w:rsidRPr="00000000">
        <w:rPr>
          <w:b w:val="1"/>
          <w:color w:val="1d1c1d"/>
          <w:rtl w:val="0"/>
        </w:rPr>
        <w:t xml:space="preserve">Asa Taccone</w:t>
      </w:r>
      <w:r w:rsidDel="00000000" w:rsidR="00000000" w:rsidRPr="00000000">
        <w:rPr>
          <w:color w:val="1d1c1d"/>
          <w:rtl w:val="0"/>
        </w:rPr>
        <w:t xml:space="preserve"> et le compositeur</w:t>
      </w:r>
      <w:r w:rsidDel="00000000" w:rsidR="00000000" w:rsidRPr="00000000">
        <w:rPr>
          <w:b w:val="1"/>
          <w:color w:val="1d1c1d"/>
          <w:rtl w:val="0"/>
        </w:rPr>
        <w:t xml:space="preserve"> Matthew Compton,</w:t>
      </w:r>
      <w:r w:rsidDel="00000000" w:rsidR="00000000" w:rsidRPr="00000000">
        <w:rPr>
          <w:color w:val="1d1c1d"/>
          <w:rtl w:val="0"/>
        </w:rPr>
        <w:t xml:space="preserve"> partage “</w:t>
      </w:r>
      <w:r w:rsidDel="00000000" w:rsidR="00000000" w:rsidRPr="00000000">
        <w:rPr>
          <w:b w:val="1"/>
          <w:color w:val="1d1c1d"/>
          <w:rtl w:val="0"/>
        </w:rPr>
        <w:t xml:space="preserve">1 Player Game</w:t>
      </w:r>
      <w:r w:rsidDel="00000000" w:rsidR="00000000" w:rsidRPr="00000000">
        <w:rPr>
          <w:color w:val="1d1c1d"/>
          <w:rtl w:val="0"/>
        </w:rPr>
        <w:t xml:space="preserve">”, une ballade pop romantique aux inspirations hip-hop. Elle évoque les incertitudes de la fin d’une relation amoureuse, qu’</w:t>
      </w:r>
      <w:r w:rsidDel="00000000" w:rsidR="00000000" w:rsidRPr="00000000">
        <w:rPr>
          <w:b w:val="1"/>
          <w:color w:val="1d1c1d"/>
          <w:rtl w:val="0"/>
        </w:rPr>
        <w:t xml:space="preserve">Asa Taccone</w:t>
      </w:r>
      <w:r w:rsidDel="00000000" w:rsidR="00000000" w:rsidRPr="00000000">
        <w:rPr>
          <w:color w:val="1d1c1d"/>
          <w:rtl w:val="0"/>
        </w:rPr>
        <w:t xml:space="preserve"> interprète avec humour et élégance. </w:t>
      </w:r>
      <w:r w:rsidDel="00000000" w:rsidR="00000000" w:rsidRPr="00000000">
        <w:rPr>
          <w:rtl w:val="0"/>
        </w:rPr>
        <w:t xml:space="preserve">Ce nouveau single sort accompagné d’une vidéo réalisée par Pennacky.</w:t>
      </w:r>
    </w:p>
    <w:p w:rsidR="00000000" w:rsidDel="00000000" w:rsidP="00000000" w:rsidRDefault="00000000" w:rsidRPr="00000000" w14:paraId="0000000A">
      <w:pPr>
        <w:spacing w:line="276" w:lineRule="auto"/>
        <w:jc w:val="both"/>
        <w:rPr/>
      </w:pPr>
      <w:r w:rsidDel="00000000" w:rsidR="00000000" w:rsidRPr="00000000">
        <w:rPr>
          <w:rtl w:val="0"/>
        </w:rPr>
      </w:r>
    </w:p>
    <w:p w:rsidR="00000000" w:rsidDel="00000000" w:rsidP="00000000" w:rsidRDefault="00000000" w:rsidRPr="00000000" w14:paraId="0000000B">
      <w:pPr>
        <w:spacing w:line="276" w:lineRule="auto"/>
        <w:ind w:firstLine="720"/>
        <w:jc w:val="both"/>
        <w:rPr/>
      </w:pPr>
      <w:r w:rsidDel="00000000" w:rsidR="00000000" w:rsidRPr="00000000">
        <w:rPr>
          <w:i w:val="1"/>
          <w:rtl w:val="0"/>
        </w:rPr>
        <w:t xml:space="preserve">« Cette chanson aurait sans doute dû s’appeler 3 Player Game, mais elle est racontée de mon point de vue. On ne peut vivre qu’un nombre limité de vies en une seule existence. C’est difficile quand on trouve l’amour alors qu’on est déjà amoureux. » - </w:t>
      </w:r>
      <w:r w:rsidDel="00000000" w:rsidR="00000000" w:rsidRPr="00000000">
        <w:rPr>
          <w:rtl w:val="0"/>
        </w:rPr>
        <w:t xml:space="preserve">Asa Taccone</w:t>
      </w:r>
    </w:p>
    <w:p w:rsidR="00000000" w:rsidDel="00000000" w:rsidP="00000000" w:rsidRDefault="00000000" w:rsidRPr="00000000" w14:paraId="0000000C">
      <w:pPr>
        <w:spacing w:line="276" w:lineRule="auto"/>
        <w:ind w:firstLine="720"/>
        <w:jc w:val="both"/>
        <w:rPr/>
      </w:pPr>
      <w:r w:rsidDel="00000000" w:rsidR="00000000" w:rsidRPr="00000000">
        <w:rPr>
          <w:rtl w:val="0"/>
        </w:rPr>
      </w:r>
    </w:p>
    <w:p w:rsidR="00000000" w:rsidDel="00000000" w:rsidP="00000000" w:rsidRDefault="00000000" w:rsidRPr="00000000" w14:paraId="0000000D">
      <w:pPr>
        <w:spacing w:line="276" w:lineRule="auto"/>
        <w:ind w:left="0" w:firstLine="720"/>
        <w:jc w:val="both"/>
        <w:rPr/>
      </w:pPr>
      <w:r w:rsidDel="00000000" w:rsidR="00000000" w:rsidRPr="00000000">
        <w:rPr>
          <w:color w:val="1d1c1d"/>
          <w:rtl w:val="0"/>
        </w:rPr>
        <w:t xml:space="preserve">“1 Player Game” est un extrait de leur nouvel album </w:t>
      </w:r>
      <w:r w:rsidDel="00000000" w:rsidR="00000000" w:rsidRPr="00000000">
        <w:rPr>
          <w:b w:val="1"/>
          <w:i w:val="1"/>
          <w:color w:val="1d1c1d"/>
          <w:rtl w:val="0"/>
        </w:rPr>
        <w:t xml:space="preserve">10K</w:t>
      </w:r>
      <w:r w:rsidDel="00000000" w:rsidR="00000000" w:rsidRPr="00000000">
        <w:rPr>
          <w:color w:val="1d1c1d"/>
          <w:rtl w:val="0"/>
        </w:rPr>
        <w:t xml:space="preserve">, prévu pour le </w:t>
      </w:r>
      <w:r w:rsidDel="00000000" w:rsidR="00000000" w:rsidRPr="00000000">
        <w:rPr>
          <w:b w:val="1"/>
          <w:color w:val="1d1c1d"/>
          <w:rtl w:val="0"/>
        </w:rPr>
        <w:t xml:space="preserve">10 octobre 2025</w:t>
      </w:r>
      <w:r w:rsidDel="00000000" w:rsidR="00000000" w:rsidRPr="00000000">
        <w:rPr>
          <w:color w:val="1d1c1d"/>
          <w:rtl w:val="0"/>
        </w:rPr>
        <w:t xml:space="preserve"> via because Music. Cet album marque un retour aux sources pour le duo, et fait office de véritable réintroduction à leur univers musical expressif, riche et inclassable. </w:t>
      </w:r>
      <w:r w:rsidDel="00000000" w:rsidR="00000000" w:rsidRPr="00000000">
        <w:rPr>
          <w:rtl w:val="0"/>
        </w:rPr>
        <w:t xml:space="preserve">Le titre du projet “</w:t>
      </w:r>
      <w:r w:rsidDel="00000000" w:rsidR="00000000" w:rsidRPr="00000000">
        <w:rPr>
          <w:b w:val="1"/>
          <w:i w:val="1"/>
          <w:rtl w:val="0"/>
        </w:rPr>
        <w:t xml:space="preserve">10K”</w:t>
      </w:r>
      <w:r w:rsidDel="00000000" w:rsidR="00000000" w:rsidRPr="00000000">
        <w:rPr>
          <w:rtl w:val="0"/>
        </w:rPr>
        <w:t xml:space="preserve"> fait référence à un prêt de 10 000 dollars que Taccone a reçu à son arrivée à Los Angeles, de la part d’un mentor qui l’a encouragé à quitter son emploi et à se consacrer pleinement à la musique. Pour Taccone, cet album est une manière de renouer avec l’inspiration, la liberté créative et la soif artistique qui ont donné naissance au groupe.</w:t>
      </w:r>
    </w:p>
    <w:p w:rsidR="00000000" w:rsidDel="00000000" w:rsidP="00000000" w:rsidRDefault="00000000" w:rsidRPr="00000000" w14:paraId="0000000E">
      <w:pPr>
        <w:spacing w:line="276" w:lineRule="auto"/>
        <w:ind w:left="0" w:firstLine="720"/>
        <w:jc w:val="both"/>
        <w:rPr/>
      </w:pPr>
      <w:r w:rsidDel="00000000" w:rsidR="00000000" w:rsidRPr="00000000">
        <w:rPr>
          <w:rtl w:val="0"/>
        </w:rPr>
      </w:r>
    </w:p>
    <w:p w:rsidR="00000000" w:rsidDel="00000000" w:rsidP="00000000" w:rsidRDefault="00000000" w:rsidRPr="00000000" w14:paraId="0000000F">
      <w:pPr>
        <w:spacing w:line="276" w:lineRule="auto"/>
        <w:ind w:firstLine="720"/>
        <w:jc w:val="both"/>
        <w:rPr/>
      </w:pPr>
      <w:r w:rsidDel="00000000" w:rsidR="00000000" w:rsidRPr="00000000">
        <w:rPr>
          <w:color w:val="1d1c1d"/>
          <w:rtl w:val="0"/>
        </w:rPr>
        <w:t xml:space="preserve">Pour donner vie à ce projet de </w:t>
      </w:r>
      <w:r w:rsidDel="00000000" w:rsidR="00000000" w:rsidRPr="00000000">
        <w:rPr>
          <w:b w:val="1"/>
          <w:color w:val="1d1c1d"/>
          <w:rtl w:val="0"/>
        </w:rPr>
        <w:t xml:space="preserve">12 titres produits de manière DIY</w:t>
      </w:r>
      <w:r w:rsidDel="00000000" w:rsidR="00000000" w:rsidRPr="00000000">
        <w:rPr>
          <w:color w:val="1d1c1d"/>
          <w:rtl w:val="0"/>
        </w:rPr>
        <w:t xml:space="preserve">, Taccone et Compton ont volontairement mis de côté les dires de l’industrie musicale, préférant solliciter leur réseau d’amis créatifs — parmi lesquels </w:t>
      </w:r>
      <w:r w:rsidDel="00000000" w:rsidR="00000000" w:rsidRPr="00000000">
        <w:rPr>
          <w:b w:val="1"/>
          <w:color w:val="1d1c1d"/>
          <w:rtl w:val="0"/>
        </w:rPr>
        <w:t xml:space="preserve">The Weeknd, Carly Rae Jepsen, Cole MGN</w:t>
      </w:r>
      <w:r w:rsidDel="00000000" w:rsidR="00000000" w:rsidRPr="00000000">
        <w:rPr>
          <w:color w:val="1d1c1d"/>
          <w:rtl w:val="0"/>
        </w:rPr>
        <w:t xml:space="preserve"> </w:t>
      </w:r>
      <w:r w:rsidDel="00000000" w:rsidR="00000000" w:rsidRPr="00000000">
        <w:rPr>
          <w:rtl w:val="0"/>
        </w:rPr>
        <w:t xml:space="preserve">(Beck, Julia Holter, Christine and the Queens), </w:t>
      </w:r>
      <w:r w:rsidDel="00000000" w:rsidR="00000000" w:rsidRPr="00000000">
        <w:rPr>
          <w:b w:val="1"/>
          <w:rtl w:val="0"/>
        </w:rPr>
        <w:t xml:space="preserve">Kacy Hill, Emmett Kai</w:t>
      </w:r>
      <w:r w:rsidDel="00000000" w:rsidR="00000000" w:rsidRPr="00000000">
        <w:rPr>
          <w:color w:val="1d1c1d"/>
          <w:rtl w:val="0"/>
        </w:rPr>
        <w:t xml:space="preserve"> et plus de 30 autres artistes et acteurs — afin de recueillir leurs avis et retours sur les morceaux.</w:t>
      </w:r>
      <w:r w:rsidDel="00000000" w:rsidR="00000000" w:rsidRPr="00000000">
        <w:rPr>
          <w:rtl w:val="0"/>
        </w:rPr>
        <w:t xml:space="preserve"> Ensemble, ils ont façonné l’œuvre la plus personnelle et aboutie d’Electric Guest à ce jour. </w:t>
      </w:r>
      <w:r w:rsidDel="00000000" w:rsidR="00000000" w:rsidRPr="00000000">
        <w:rPr>
          <w:rtl w:val="0"/>
        </w:rPr>
      </w:r>
    </w:p>
    <w:p w:rsidR="00000000" w:rsidDel="00000000" w:rsidP="00000000" w:rsidRDefault="00000000" w:rsidRPr="00000000" w14:paraId="00000010">
      <w:pPr>
        <w:spacing w:line="276" w:lineRule="auto"/>
        <w:jc w:val="both"/>
        <w:rPr/>
      </w:pPr>
      <w:r w:rsidDel="00000000" w:rsidR="00000000" w:rsidRPr="00000000">
        <w:rPr>
          <w:rtl w:val="0"/>
        </w:rPr>
      </w:r>
    </w:p>
    <w:p w:rsidR="00000000" w:rsidDel="00000000" w:rsidP="00000000" w:rsidRDefault="00000000" w:rsidRPr="00000000" w14:paraId="00000011">
      <w:pPr>
        <w:spacing w:line="276" w:lineRule="auto"/>
        <w:ind w:firstLine="720"/>
        <w:jc w:val="both"/>
        <w:rPr/>
      </w:pPr>
      <w:r w:rsidDel="00000000" w:rsidR="00000000" w:rsidRPr="00000000">
        <w:rPr>
          <w:i w:val="1"/>
          <w:rtl w:val="0"/>
        </w:rPr>
        <w:t xml:space="preserve">« 1 Player Game »</w:t>
      </w:r>
      <w:r w:rsidDel="00000000" w:rsidR="00000000" w:rsidRPr="00000000">
        <w:rPr>
          <w:rtl w:val="0"/>
        </w:rPr>
        <w:t xml:space="preserve"> fait suite à </w:t>
      </w:r>
      <w:r w:rsidDel="00000000" w:rsidR="00000000" w:rsidRPr="00000000">
        <w:rPr>
          <w:i w:val="1"/>
          <w:rtl w:val="0"/>
        </w:rPr>
        <w:t xml:space="preserve">« Stand Back For You »</w:t>
      </w:r>
      <w:r w:rsidDel="00000000" w:rsidR="00000000" w:rsidRPr="00000000">
        <w:rPr>
          <w:rtl w:val="0"/>
        </w:rPr>
        <w:t xml:space="preserve">, un single passionné qui met en lumière le talent unique de Taccone pour créer des mélodies entêtantes – </w:t>
      </w:r>
      <w:hyperlink r:id="rId10">
        <w:r w:rsidDel="00000000" w:rsidR="00000000" w:rsidRPr="00000000">
          <w:rPr>
            <w:color w:val="1155cc"/>
            <w:u w:val="single"/>
            <w:rtl w:val="0"/>
          </w:rPr>
          <w:t xml:space="preserve">à découvrir ici</w:t>
        </w:r>
      </w:hyperlink>
      <w:r w:rsidDel="00000000" w:rsidR="00000000" w:rsidRPr="00000000">
        <w:rPr>
          <w:rtl w:val="0"/>
        </w:rPr>
        <w:t xml:space="preserve"> – ainsi qu’au single aux allures aériennes et estivales </w:t>
      </w:r>
      <w:r w:rsidDel="00000000" w:rsidR="00000000" w:rsidRPr="00000000">
        <w:rPr>
          <w:i w:val="1"/>
          <w:rtl w:val="0"/>
        </w:rPr>
        <w:t xml:space="preserve">« Play Your Guitar »</w:t>
      </w:r>
      <w:r w:rsidDel="00000000" w:rsidR="00000000" w:rsidRPr="00000000">
        <w:rPr>
          <w:rtl w:val="0"/>
        </w:rPr>
        <w:t xml:space="preserve">, qui </w:t>
      </w:r>
      <w:r w:rsidDel="00000000" w:rsidR="00000000" w:rsidRPr="00000000">
        <w:rPr>
          <w:color w:val="1d1c1d"/>
          <w:rtl w:val="0"/>
        </w:rPr>
        <w:t xml:space="preserve">est accompagné d’un clip intimiste, filmé à l’iPhone, dans lequel apparaissent amis et collaborateurs proches d’Electric Guest, parmi lesquels </w:t>
      </w:r>
      <w:r w:rsidDel="00000000" w:rsidR="00000000" w:rsidRPr="00000000">
        <w:rPr>
          <w:b w:val="1"/>
          <w:color w:val="1d1c1d"/>
          <w:rtl w:val="0"/>
        </w:rPr>
        <w:t xml:space="preserve">HAIM, SNACKTIME, Portugal The Man, Jordana</w:t>
      </w:r>
      <w:r w:rsidDel="00000000" w:rsidR="00000000" w:rsidRPr="00000000">
        <w:rPr>
          <w:color w:val="1d1c1d"/>
          <w:rtl w:val="0"/>
        </w:rPr>
        <w:t xml:space="preserve"> et bien d’autres – </w:t>
      </w:r>
      <w:hyperlink r:id="rId11">
        <w:r w:rsidDel="00000000" w:rsidR="00000000" w:rsidRPr="00000000">
          <w:rPr>
            <w:color w:val="1155cc"/>
            <w:u w:val="single"/>
            <w:rtl w:val="0"/>
          </w:rPr>
          <w:t xml:space="preserve">à revoir ici</w:t>
        </w:r>
      </w:hyperlink>
      <w:r w:rsidDel="00000000" w:rsidR="00000000" w:rsidRPr="00000000">
        <w:rPr>
          <w:color w:val="1d1c1d"/>
          <w:rtl w:val="0"/>
        </w:rPr>
        <w:t xml:space="preserve">.</w:t>
      </w:r>
      <w:r w:rsidDel="00000000" w:rsidR="00000000" w:rsidRPr="00000000">
        <w:rPr>
          <w:rtl w:val="0"/>
        </w:rPr>
        <w:t xml:space="preserve"> </w:t>
      </w:r>
    </w:p>
    <w:p w:rsidR="00000000" w:rsidDel="00000000" w:rsidP="00000000" w:rsidRDefault="00000000" w:rsidRPr="00000000" w14:paraId="00000012">
      <w:pPr>
        <w:spacing w:line="276" w:lineRule="auto"/>
        <w:jc w:val="both"/>
        <w:rPr/>
      </w:pPr>
      <w:r w:rsidDel="00000000" w:rsidR="00000000" w:rsidRPr="00000000">
        <w:rPr>
          <w:rtl w:val="0"/>
        </w:rPr>
      </w:r>
    </w:p>
    <w:p w:rsidR="00000000" w:rsidDel="00000000" w:rsidP="00000000" w:rsidRDefault="00000000" w:rsidRPr="00000000" w14:paraId="00000013">
      <w:pPr>
        <w:spacing w:line="276" w:lineRule="auto"/>
        <w:jc w:val="both"/>
        <w:rPr>
          <w:u w:val="single"/>
        </w:rPr>
      </w:pPr>
      <w:r w:rsidDel="00000000" w:rsidR="00000000" w:rsidRPr="00000000">
        <w:rPr>
          <w:u w:val="single"/>
          <w:rtl w:val="0"/>
        </w:rPr>
        <w:t xml:space="preserve">À propos d’Electric Guest : </w:t>
      </w:r>
    </w:p>
    <w:p w:rsidR="00000000" w:rsidDel="00000000" w:rsidP="00000000" w:rsidRDefault="00000000" w:rsidRPr="00000000" w14:paraId="00000014">
      <w:pPr>
        <w:spacing w:line="276" w:lineRule="auto"/>
        <w:jc w:val="both"/>
        <w:rPr/>
      </w:pPr>
      <w:r w:rsidDel="00000000" w:rsidR="00000000" w:rsidRPr="00000000">
        <w:rPr>
          <w:rtl w:val="0"/>
        </w:rPr>
      </w:r>
    </w:p>
    <w:p w:rsidR="00000000" w:rsidDel="00000000" w:rsidP="00000000" w:rsidRDefault="00000000" w:rsidRPr="00000000" w14:paraId="00000015">
      <w:pPr>
        <w:spacing w:line="276" w:lineRule="auto"/>
        <w:ind w:firstLine="720"/>
        <w:jc w:val="both"/>
        <w:rPr/>
      </w:pPr>
      <w:r w:rsidDel="00000000" w:rsidR="00000000" w:rsidRPr="00000000">
        <w:rPr>
          <w:rtl w:val="0"/>
        </w:rPr>
        <w:t xml:space="preserve">Connu pour ses tubes feel-good tels que </w:t>
      </w:r>
      <w:r w:rsidDel="00000000" w:rsidR="00000000" w:rsidRPr="00000000">
        <w:rPr>
          <w:b w:val="1"/>
          <w:i w:val="1"/>
          <w:rtl w:val="0"/>
        </w:rPr>
        <w:t xml:space="preserve">This Head I Hold</w:t>
      </w:r>
      <w:r w:rsidDel="00000000" w:rsidR="00000000" w:rsidRPr="00000000">
        <w:rPr>
          <w:rtl w:val="0"/>
        </w:rPr>
        <w:t xml:space="preserve"> (utilisé dans plusieurs publicités pour les marques telles que Fructis, Ouigo, Ford, Garnier entre-autres), </w:t>
      </w:r>
      <w:r w:rsidDel="00000000" w:rsidR="00000000" w:rsidRPr="00000000">
        <w:rPr>
          <w:b w:val="1"/>
          <w:i w:val="1"/>
          <w:rtl w:val="0"/>
        </w:rPr>
        <w:t xml:space="preserve">Dear To Me, Dollar</w:t>
      </w:r>
      <w:r w:rsidDel="00000000" w:rsidR="00000000" w:rsidRPr="00000000">
        <w:rPr>
          <w:i w:val="1"/>
          <w:rtl w:val="0"/>
        </w:rPr>
        <w:t xml:space="preserve"> (Deezer)</w:t>
      </w:r>
      <w:r w:rsidDel="00000000" w:rsidR="00000000" w:rsidRPr="00000000">
        <w:rPr>
          <w:rtl w:val="0"/>
        </w:rPr>
        <w:t xml:space="preserve"> ou </w:t>
      </w:r>
      <w:r w:rsidDel="00000000" w:rsidR="00000000" w:rsidRPr="00000000">
        <w:rPr>
          <w:b w:val="1"/>
          <w:i w:val="1"/>
          <w:rtl w:val="0"/>
        </w:rPr>
        <w:t xml:space="preserve">Oh Devil</w:t>
      </w:r>
      <w:r w:rsidDel="00000000" w:rsidR="00000000" w:rsidRPr="00000000">
        <w:rPr>
          <w:rtl w:val="0"/>
        </w:rPr>
        <w:t xml:space="preserve">, Electric Guest s’est construit depuis les années 2010 une base fans fidèle rassemblée autour d’une pop indie irrésistiblement accrocheuse, mêlant habilement différentes influences. Porté par des performances live particulièrement énergiques, le groupe a tourné intensément à travers les États-Unis, l’Europe, l’Australie, le Mexique et bien au-delà.</w:t>
      </w:r>
    </w:p>
    <w:p w:rsidR="00000000" w:rsidDel="00000000" w:rsidP="00000000" w:rsidRDefault="00000000" w:rsidRPr="00000000" w14:paraId="00000016">
      <w:pPr>
        <w:spacing w:line="276" w:lineRule="auto"/>
        <w:jc w:val="both"/>
        <w:rPr/>
      </w:pPr>
      <w:r w:rsidDel="00000000" w:rsidR="00000000" w:rsidRPr="00000000">
        <w:rPr>
          <w:rtl w:val="0"/>
        </w:rPr>
      </w:r>
    </w:p>
    <w:p w:rsidR="00000000" w:rsidDel="00000000" w:rsidP="00000000" w:rsidRDefault="00000000" w:rsidRPr="00000000" w14:paraId="00000017">
      <w:pPr>
        <w:ind w:firstLine="720"/>
        <w:jc w:val="both"/>
        <w:rPr>
          <w:b w:val="1"/>
        </w:rPr>
      </w:pPr>
      <w:r w:rsidDel="00000000" w:rsidR="00000000" w:rsidRPr="00000000">
        <w:rPr>
          <w:b w:val="1"/>
          <w:rtl w:val="0"/>
        </w:rPr>
        <w:t xml:space="preserve">Asa Taccone</w:t>
      </w:r>
      <w:r w:rsidDel="00000000" w:rsidR="00000000" w:rsidRPr="00000000">
        <w:rPr>
          <w:rtl w:val="0"/>
        </w:rPr>
        <w:t xml:space="preserve"> est le chanteur et principal auteur-compositeur d’Electric Guest. Son talent d’écriture et de production, reconnu à la fois par l’industrie musicale et le public, lui a valu une nomination aux Grammy Awards en 2022. En parallèle de son travail avec Electric Guest, Taccone a coécrit et coproduit le titre </w:t>
      </w:r>
      <w:r w:rsidDel="00000000" w:rsidR="00000000" w:rsidRPr="00000000">
        <w:rPr>
          <w:b w:val="1"/>
          <w:i w:val="1"/>
          <w:rtl w:val="0"/>
        </w:rPr>
        <w:t xml:space="preserve">Feel It Still</w:t>
      </w:r>
      <w:r w:rsidDel="00000000" w:rsidR="00000000" w:rsidRPr="00000000">
        <w:rPr>
          <w:rtl w:val="0"/>
        </w:rPr>
        <w:t xml:space="preserve">, classé n°1 au Billboard, qui a permis à Portugal. The Man de remporter un </w:t>
      </w:r>
      <w:r w:rsidDel="00000000" w:rsidR="00000000" w:rsidRPr="00000000">
        <w:rPr>
          <w:b w:val="1"/>
          <w:rtl w:val="0"/>
        </w:rPr>
        <w:t xml:space="preserve">Grammy Award</w:t>
      </w:r>
      <w:r w:rsidDel="00000000" w:rsidR="00000000" w:rsidRPr="00000000">
        <w:rPr>
          <w:rtl w:val="0"/>
        </w:rPr>
        <w:t xml:space="preserve"> en 2018 dans la catégorie </w:t>
      </w:r>
      <w:r w:rsidDel="00000000" w:rsidR="00000000" w:rsidRPr="00000000">
        <w:rPr>
          <w:b w:val="1"/>
          <w:rtl w:val="0"/>
        </w:rPr>
        <w:t xml:space="preserve">« Meilleure performance pop en duo/groupe »</w:t>
      </w:r>
      <w:r w:rsidDel="00000000" w:rsidR="00000000" w:rsidRPr="00000000">
        <w:rPr>
          <w:rtl w:val="0"/>
        </w:rPr>
        <w:t xml:space="preserve">. Il a également collaboré à l’écriture et/ou à la production de titres pour des artistes tels que </w:t>
      </w:r>
      <w:r w:rsidDel="00000000" w:rsidR="00000000" w:rsidRPr="00000000">
        <w:rPr>
          <w:b w:val="1"/>
          <w:rtl w:val="0"/>
        </w:rPr>
        <w:t xml:space="preserve">Carly Rae Jepsen, H.E.R., Charlotte Gainsbourg, Aminé, Phantogram, Foster the People, Badshah</w:t>
      </w:r>
      <w:r w:rsidDel="00000000" w:rsidR="00000000" w:rsidRPr="00000000">
        <w:rPr>
          <w:rtl w:val="0"/>
        </w:rPr>
        <w:t xml:space="preserve">, et bien d’autres. Plus récemment, il a travaillé aux côtés de </w:t>
      </w:r>
      <w:r w:rsidDel="00000000" w:rsidR="00000000" w:rsidRPr="00000000">
        <w:rPr>
          <w:b w:val="1"/>
          <w:rtl w:val="0"/>
        </w:rPr>
        <w:t xml:space="preserve">The Weeknd</w:t>
      </w:r>
      <w:r w:rsidDel="00000000" w:rsidR="00000000" w:rsidRPr="00000000">
        <w:rPr>
          <w:rtl w:val="0"/>
        </w:rPr>
        <w:t xml:space="preserve"> pour coécrire et produire </w:t>
      </w:r>
      <w:r w:rsidDel="00000000" w:rsidR="00000000" w:rsidRPr="00000000">
        <w:rPr>
          <w:b w:val="1"/>
          <w:i w:val="1"/>
          <w:rtl w:val="0"/>
        </w:rPr>
        <w:t xml:space="preserve">World Class Sinner / I’m A Freak</w:t>
      </w:r>
      <w:r w:rsidDel="00000000" w:rsidR="00000000" w:rsidRPr="00000000">
        <w:rPr>
          <w:rtl w:val="0"/>
        </w:rPr>
        <w:t xml:space="preserve">, interprété par</w:t>
      </w:r>
      <w:r w:rsidDel="00000000" w:rsidR="00000000" w:rsidRPr="00000000">
        <w:rPr>
          <w:b w:val="1"/>
          <w:rtl w:val="0"/>
        </w:rPr>
        <w:t xml:space="preserve"> Lily-Rose Depp</w:t>
      </w:r>
      <w:r w:rsidDel="00000000" w:rsidR="00000000" w:rsidRPr="00000000">
        <w:rPr>
          <w:rtl w:val="0"/>
        </w:rPr>
        <w:t xml:space="preserve"> — le single culte de la série </w:t>
      </w:r>
      <w:r w:rsidDel="00000000" w:rsidR="00000000" w:rsidRPr="00000000">
        <w:rPr>
          <w:b w:val="1"/>
          <w:i w:val="1"/>
          <w:rtl w:val="0"/>
        </w:rPr>
        <w:t xml:space="preserve">The Idol</w:t>
      </w:r>
      <w:r w:rsidDel="00000000" w:rsidR="00000000" w:rsidRPr="00000000">
        <w:rPr>
          <w:rtl w:val="0"/>
        </w:rPr>
        <w:t xml:space="preserve"> diffusée sur HBO, désigné par </w:t>
      </w:r>
      <w:r w:rsidDel="00000000" w:rsidR="00000000" w:rsidRPr="00000000">
        <w:rPr>
          <w:i w:val="1"/>
          <w:rtl w:val="0"/>
        </w:rPr>
        <w:t xml:space="preserve">GQ</w:t>
      </w:r>
      <w:r w:rsidDel="00000000" w:rsidR="00000000" w:rsidRPr="00000000">
        <w:rPr>
          <w:rtl w:val="0"/>
        </w:rPr>
        <w:t xml:space="preserve"> comme la « chanson de l’été 2024 ». Il est également à l’origine du morceau viral </w:t>
      </w:r>
      <w:r w:rsidDel="00000000" w:rsidR="00000000" w:rsidRPr="00000000">
        <w:rPr>
          <w:b w:val="1"/>
          <w:i w:val="1"/>
          <w:rtl w:val="0"/>
        </w:rPr>
        <w:t xml:space="preserve">Here I Go</w:t>
      </w:r>
      <w:r w:rsidDel="00000000" w:rsidR="00000000" w:rsidRPr="00000000">
        <w:rPr>
          <w:b w:val="1"/>
          <w:rtl w:val="0"/>
        </w:rPr>
        <w:t xml:space="preserve"> de Charli XCX</w:t>
      </w:r>
      <w:r w:rsidDel="00000000" w:rsidR="00000000" w:rsidRPr="00000000">
        <w:rPr>
          <w:rtl w:val="0"/>
        </w:rPr>
        <w:t xml:space="preserve">, créé pour un sketch digital de</w:t>
      </w:r>
      <w:r w:rsidDel="00000000" w:rsidR="00000000" w:rsidRPr="00000000">
        <w:rPr>
          <w:b w:val="1"/>
          <w:rtl w:val="0"/>
        </w:rPr>
        <w:t xml:space="preserve"> </w:t>
      </w:r>
      <w:r w:rsidDel="00000000" w:rsidR="00000000" w:rsidRPr="00000000">
        <w:rPr>
          <w:b w:val="1"/>
          <w:i w:val="1"/>
          <w:rtl w:val="0"/>
        </w:rPr>
        <w:t xml:space="preserve">Saturday Night Live</w:t>
      </w:r>
      <w:r w:rsidDel="00000000" w:rsidR="00000000" w:rsidRPr="00000000">
        <w:rPr>
          <w:b w:val="1"/>
          <w:rtl w:val="0"/>
        </w:rPr>
        <w:t xml:space="preserve">.</w:t>
      </w:r>
    </w:p>
    <w:p w:rsidR="00000000" w:rsidDel="00000000" w:rsidP="00000000" w:rsidRDefault="00000000" w:rsidRPr="00000000" w14:paraId="00000018">
      <w:pPr>
        <w:spacing w:after="240" w:before="240" w:line="276" w:lineRule="auto"/>
        <w:ind w:firstLine="720"/>
        <w:jc w:val="both"/>
        <w:rPr/>
      </w:pPr>
      <w:r w:rsidDel="00000000" w:rsidR="00000000" w:rsidRPr="00000000">
        <w:rPr>
          <w:b w:val="1"/>
          <w:rtl w:val="0"/>
        </w:rPr>
        <w:t xml:space="preserve">Matthew Compton</w:t>
      </w:r>
      <w:r w:rsidDel="00000000" w:rsidR="00000000" w:rsidRPr="00000000">
        <w:rPr>
          <w:rtl w:val="0"/>
        </w:rPr>
        <w:t xml:space="preserve">, batteur et co-producteur d’Electric Guest, est également un </w:t>
      </w:r>
      <w:r w:rsidDel="00000000" w:rsidR="00000000" w:rsidRPr="00000000">
        <w:rPr>
          <w:b w:val="1"/>
          <w:rtl w:val="0"/>
        </w:rPr>
        <w:t xml:space="preserve">compositeur de musique à l’image reconnu</w:t>
      </w:r>
      <w:r w:rsidDel="00000000" w:rsidR="00000000" w:rsidRPr="00000000">
        <w:rPr>
          <w:rtl w:val="0"/>
        </w:rPr>
        <w:t xml:space="preserve">. Il a notamment signé la bande originale de </w:t>
      </w:r>
      <w:r w:rsidDel="00000000" w:rsidR="00000000" w:rsidRPr="00000000">
        <w:rPr>
          <w:b w:val="1"/>
          <w:i w:val="1"/>
          <w:rtl w:val="0"/>
        </w:rPr>
        <w:t xml:space="preserve">Palm Springs</w:t>
      </w:r>
      <w:r w:rsidDel="00000000" w:rsidR="00000000" w:rsidRPr="00000000">
        <w:rPr>
          <w:rtl w:val="0"/>
        </w:rPr>
        <w:t xml:space="preserve"> — film ayant battu des records au </w:t>
      </w:r>
      <w:r w:rsidDel="00000000" w:rsidR="00000000" w:rsidRPr="00000000">
        <w:rPr>
          <w:b w:val="1"/>
          <w:rtl w:val="0"/>
        </w:rPr>
        <w:t xml:space="preserve">Festival de Sundance</w:t>
      </w:r>
      <w:r w:rsidDel="00000000" w:rsidR="00000000" w:rsidRPr="00000000">
        <w:rPr>
          <w:rtl w:val="0"/>
        </w:rPr>
        <w:t xml:space="preserve"> — ainsi que celles de </w:t>
      </w:r>
      <w:r w:rsidDel="00000000" w:rsidR="00000000" w:rsidRPr="00000000">
        <w:rPr>
          <w:b w:val="1"/>
          <w:i w:val="1"/>
          <w:rtl w:val="0"/>
        </w:rPr>
        <w:t xml:space="preserve">Popstar: Never Stop Never Stopping</w:t>
      </w:r>
      <w:r w:rsidDel="00000000" w:rsidR="00000000" w:rsidRPr="00000000">
        <w:rPr>
          <w:b w:val="1"/>
          <w:rtl w:val="0"/>
        </w:rPr>
        <w:t xml:space="preserve">, </w:t>
      </w:r>
      <w:r w:rsidDel="00000000" w:rsidR="00000000" w:rsidRPr="00000000">
        <w:rPr>
          <w:b w:val="1"/>
          <w:i w:val="1"/>
          <w:rtl w:val="0"/>
        </w:rPr>
        <w:t xml:space="preserve">MacGruber</w:t>
      </w:r>
      <w:r w:rsidDel="00000000" w:rsidR="00000000" w:rsidRPr="00000000">
        <w:rPr>
          <w:b w:val="1"/>
          <w:rtl w:val="0"/>
        </w:rPr>
        <w:t xml:space="preserve">, </w:t>
      </w:r>
      <w:r w:rsidDel="00000000" w:rsidR="00000000" w:rsidRPr="00000000">
        <w:rPr>
          <w:b w:val="1"/>
          <w:i w:val="1"/>
          <w:rtl w:val="0"/>
        </w:rPr>
        <w:t xml:space="preserve">Better Start Running</w:t>
      </w:r>
      <w:r w:rsidDel="00000000" w:rsidR="00000000" w:rsidRPr="00000000">
        <w:rPr>
          <w:rtl w:val="0"/>
        </w:rPr>
        <w:t xml:space="preserve">, et du film d’animation</w:t>
      </w:r>
      <w:r w:rsidDel="00000000" w:rsidR="00000000" w:rsidRPr="00000000">
        <w:rPr>
          <w:b w:val="1"/>
          <w:rtl w:val="0"/>
        </w:rPr>
        <w:t xml:space="preserve"> </w:t>
      </w:r>
      <w:r w:rsidDel="00000000" w:rsidR="00000000" w:rsidRPr="00000000">
        <w:rPr>
          <w:b w:val="1"/>
          <w:i w:val="1"/>
          <w:rtl w:val="0"/>
        </w:rPr>
        <w:t xml:space="preserve">Igor</w:t>
      </w:r>
      <w:r w:rsidDel="00000000" w:rsidR="00000000" w:rsidRPr="00000000">
        <w:rPr>
          <w:rtl w:val="0"/>
        </w:rPr>
        <w:t xml:space="preserve">. Il a aussi repris le titre “Never My Love” du groupe </w:t>
      </w:r>
      <w:r w:rsidDel="00000000" w:rsidR="00000000" w:rsidRPr="00000000">
        <w:rPr>
          <w:b w:val="1"/>
          <w:rtl w:val="0"/>
        </w:rPr>
        <w:t xml:space="preserve">The Association</w:t>
      </w:r>
      <w:r w:rsidDel="00000000" w:rsidR="00000000" w:rsidRPr="00000000">
        <w:rPr>
          <w:rtl w:val="0"/>
        </w:rPr>
        <w:t xml:space="preserve">, en collaboration avec Flea, pour le film </w:t>
      </w:r>
      <w:r w:rsidDel="00000000" w:rsidR="00000000" w:rsidRPr="00000000">
        <w:rPr>
          <w:b w:val="1"/>
          <w:i w:val="1"/>
          <w:rtl w:val="0"/>
        </w:rPr>
        <w:t xml:space="preserve">Whip It</w:t>
      </w:r>
      <w:r w:rsidDel="00000000" w:rsidR="00000000" w:rsidRPr="00000000">
        <w:rPr>
          <w:b w:val="1"/>
          <w:rtl w:val="0"/>
        </w:rPr>
        <w:t xml:space="preserve"> de Drew Barrymore</w:t>
      </w:r>
      <w:r w:rsidDel="00000000" w:rsidR="00000000" w:rsidRPr="00000000">
        <w:rPr>
          <w:rtl w:val="0"/>
        </w:rPr>
        <w:t xml:space="preserve">. Compton a par ailleurs composé des musiques utilisées dans des publicités pour </w:t>
      </w:r>
      <w:r w:rsidDel="00000000" w:rsidR="00000000" w:rsidRPr="00000000">
        <w:rPr>
          <w:b w:val="1"/>
          <w:rtl w:val="0"/>
        </w:rPr>
        <w:t xml:space="preserve">Apple, Lincoln, Nissan, Activision, KIA, Edible Schoolyard, Starburst, Bud Light, et bien d’autres</w:t>
      </w:r>
      <w:r w:rsidDel="00000000" w:rsidR="00000000" w:rsidRPr="00000000">
        <w:rPr>
          <w:rtl w:val="0"/>
        </w:rPr>
        <w:t xml:space="preserve">.</w:t>
      </w:r>
    </w:p>
    <w:p w:rsidR="00000000" w:rsidDel="00000000" w:rsidP="00000000" w:rsidRDefault="00000000" w:rsidRPr="00000000" w14:paraId="00000019">
      <w:pPr>
        <w:spacing w:line="276" w:lineRule="auto"/>
        <w:rPr/>
      </w:pPr>
      <w:r w:rsidDel="00000000" w:rsidR="00000000" w:rsidRPr="00000000">
        <w:rPr>
          <w:rtl w:val="0"/>
        </w:rPr>
      </w:r>
    </w:p>
    <w:p w:rsidR="00000000" w:rsidDel="00000000" w:rsidP="00000000" w:rsidRDefault="00000000" w:rsidRPr="00000000" w14:paraId="0000001A">
      <w:pPr>
        <w:spacing w:line="276" w:lineRule="auto"/>
        <w:jc w:val="center"/>
        <w:rPr/>
      </w:pPr>
      <w:r w:rsidDel="00000000" w:rsidR="00000000" w:rsidRPr="00000000">
        <w:rPr/>
        <w:drawing>
          <wp:inline distB="114300" distT="114300" distL="114300" distR="114300">
            <wp:extent cx="2662238" cy="2662238"/>
            <wp:effectExtent b="0" l="0" r="0" t="0"/>
            <wp:docPr id="2"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2662238" cy="2662238"/>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line="276" w:lineRule="auto"/>
        <w:jc w:val="center"/>
        <w:rPr>
          <w:sz w:val="16"/>
          <w:szCs w:val="16"/>
        </w:rPr>
      </w:pPr>
      <w:r w:rsidDel="00000000" w:rsidR="00000000" w:rsidRPr="00000000">
        <w:rPr>
          <w:i w:val="1"/>
          <w:sz w:val="16"/>
          <w:szCs w:val="16"/>
          <w:rtl w:val="0"/>
        </w:rPr>
        <w:t xml:space="preserve">10K </w:t>
      </w:r>
      <w:r w:rsidDel="00000000" w:rsidR="00000000" w:rsidRPr="00000000">
        <w:rPr>
          <w:sz w:val="16"/>
          <w:szCs w:val="16"/>
          <w:rtl w:val="0"/>
        </w:rPr>
        <w:t xml:space="preserve">artwork| Assets </w:t>
      </w:r>
      <w:hyperlink r:id="rId13">
        <w:r w:rsidDel="00000000" w:rsidR="00000000" w:rsidRPr="00000000">
          <w:rPr>
            <w:color w:val="1155cc"/>
            <w:sz w:val="16"/>
            <w:szCs w:val="16"/>
            <w:u w:val="single"/>
            <w:rtl w:val="0"/>
          </w:rPr>
          <w:t xml:space="preserve">ici</w:t>
        </w:r>
      </w:hyperlink>
      <w:r w:rsidDel="00000000" w:rsidR="00000000" w:rsidRPr="00000000">
        <w:rPr>
          <w:rtl w:val="0"/>
        </w:rPr>
      </w:r>
    </w:p>
    <w:p w:rsidR="00000000" w:rsidDel="00000000" w:rsidP="00000000" w:rsidRDefault="00000000" w:rsidRPr="00000000" w14:paraId="0000001C">
      <w:pPr>
        <w:spacing w:line="276" w:lineRule="auto"/>
        <w:jc w:val="center"/>
        <w:rPr/>
      </w:pPr>
      <w:r w:rsidDel="00000000" w:rsidR="00000000" w:rsidRPr="00000000">
        <w:rPr>
          <w:rtl w:val="0"/>
        </w:rPr>
      </w:r>
    </w:p>
    <w:p w:rsidR="00000000" w:rsidDel="00000000" w:rsidP="00000000" w:rsidRDefault="00000000" w:rsidRPr="00000000" w14:paraId="0000001D">
      <w:pPr>
        <w:spacing w:line="276" w:lineRule="auto"/>
        <w:jc w:val="center"/>
        <w:rPr>
          <w:b w:val="1"/>
          <w:u w:val="single"/>
        </w:rPr>
      </w:pPr>
      <w:r w:rsidDel="00000000" w:rsidR="00000000" w:rsidRPr="00000000">
        <w:rPr>
          <w:b w:val="1"/>
          <w:i w:val="1"/>
          <w:u w:val="single"/>
          <w:rtl w:val="0"/>
        </w:rPr>
        <w:t xml:space="preserve">10K </w:t>
      </w:r>
      <w:r w:rsidDel="00000000" w:rsidR="00000000" w:rsidRPr="00000000">
        <w:rPr>
          <w:b w:val="1"/>
          <w:u w:val="single"/>
          <w:rtl w:val="0"/>
        </w:rPr>
        <w:t xml:space="preserve">tracklisting:</w:t>
      </w:r>
    </w:p>
    <w:p w:rsidR="00000000" w:rsidDel="00000000" w:rsidP="00000000" w:rsidRDefault="00000000" w:rsidRPr="00000000" w14:paraId="0000001E">
      <w:pPr>
        <w:numPr>
          <w:ilvl w:val="0"/>
          <w:numId w:val="1"/>
        </w:numPr>
        <w:spacing w:line="276" w:lineRule="auto"/>
        <w:ind w:left="720" w:hanging="360"/>
        <w:jc w:val="center"/>
      </w:pPr>
      <w:r w:rsidDel="00000000" w:rsidR="00000000" w:rsidRPr="00000000">
        <w:rPr>
          <w:rtl w:val="0"/>
        </w:rPr>
        <w:t xml:space="preserve">Till The Morning</w:t>
      </w:r>
    </w:p>
    <w:p w:rsidR="00000000" w:rsidDel="00000000" w:rsidP="00000000" w:rsidRDefault="00000000" w:rsidRPr="00000000" w14:paraId="0000001F">
      <w:pPr>
        <w:numPr>
          <w:ilvl w:val="0"/>
          <w:numId w:val="1"/>
        </w:numPr>
        <w:spacing w:line="276" w:lineRule="auto"/>
        <w:ind w:left="720" w:hanging="360"/>
        <w:jc w:val="center"/>
      </w:pPr>
      <w:r w:rsidDel="00000000" w:rsidR="00000000" w:rsidRPr="00000000">
        <w:rPr>
          <w:rtl w:val="0"/>
        </w:rPr>
        <w:t xml:space="preserve">Stand Back For You</w:t>
      </w:r>
    </w:p>
    <w:p w:rsidR="00000000" w:rsidDel="00000000" w:rsidP="00000000" w:rsidRDefault="00000000" w:rsidRPr="00000000" w14:paraId="00000020">
      <w:pPr>
        <w:numPr>
          <w:ilvl w:val="0"/>
          <w:numId w:val="1"/>
        </w:numPr>
        <w:spacing w:line="276" w:lineRule="auto"/>
        <w:ind w:left="720" w:hanging="360"/>
        <w:jc w:val="center"/>
      </w:pPr>
      <w:r w:rsidDel="00000000" w:rsidR="00000000" w:rsidRPr="00000000">
        <w:rPr>
          <w:rtl w:val="0"/>
        </w:rPr>
        <w:t xml:space="preserve">Play Your Guitar</w:t>
      </w:r>
    </w:p>
    <w:p w:rsidR="00000000" w:rsidDel="00000000" w:rsidP="00000000" w:rsidRDefault="00000000" w:rsidRPr="00000000" w14:paraId="00000021">
      <w:pPr>
        <w:numPr>
          <w:ilvl w:val="0"/>
          <w:numId w:val="1"/>
        </w:numPr>
        <w:spacing w:line="276" w:lineRule="auto"/>
        <w:ind w:left="720" w:hanging="360"/>
        <w:jc w:val="center"/>
      </w:pPr>
      <w:r w:rsidDel="00000000" w:rsidR="00000000" w:rsidRPr="00000000">
        <w:rPr>
          <w:rtl w:val="0"/>
        </w:rPr>
        <w:t xml:space="preserve">Where I Went Wrong</w:t>
      </w:r>
    </w:p>
    <w:p w:rsidR="00000000" w:rsidDel="00000000" w:rsidP="00000000" w:rsidRDefault="00000000" w:rsidRPr="00000000" w14:paraId="00000022">
      <w:pPr>
        <w:numPr>
          <w:ilvl w:val="0"/>
          <w:numId w:val="1"/>
        </w:numPr>
        <w:spacing w:line="276" w:lineRule="auto"/>
        <w:ind w:left="720" w:hanging="360"/>
        <w:jc w:val="center"/>
      </w:pPr>
      <w:r w:rsidDel="00000000" w:rsidR="00000000" w:rsidRPr="00000000">
        <w:rPr>
          <w:rtl w:val="0"/>
        </w:rPr>
        <w:t xml:space="preserve">Until You Call</w:t>
      </w:r>
    </w:p>
    <w:p w:rsidR="00000000" w:rsidDel="00000000" w:rsidP="00000000" w:rsidRDefault="00000000" w:rsidRPr="00000000" w14:paraId="00000023">
      <w:pPr>
        <w:numPr>
          <w:ilvl w:val="0"/>
          <w:numId w:val="1"/>
        </w:numPr>
        <w:spacing w:line="276" w:lineRule="auto"/>
        <w:ind w:left="720" w:hanging="360"/>
        <w:jc w:val="center"/>
      </w:pPr>
      <w:r w:rsidDel="00000000" w:rsidR="00000000" w:rsidRPr="00000000">
        <w:rPr>
          <w:rtl w:val="0"/>
        </w:rPr>
        <w:t xml:space="preserve">If It Never Comes</w:t>
      </w:r>
    </w:p>
    <w:p w:rsidR="00000000" w:rsidDel="00000000" w:rsidP="00000000" w:rsidRDefault="00000000" w:rsidRPr="00000000" w14:paraId="00000024">
      <w:pPr>
        <w:numPr>
          <w:ilvl w:val="0"/>
          <w:numId w:val="1"/>
        </w:numPr>
        <w:spacing w:line="276" w:lineRule="auto"/>
        <w:ind w:left="720" w:hanging="360"/>
        <w:jc w:val="center"/>
      </w:pPr>
      <w:r w:rsidDel="00000000" w:rsidR="00000000" w:rsidRPr="00000000">
        <w:rPr>
          <w:rtl w:val="0"/>
        </w:rPr>
        <w:t xml:space="preserve">The Love On High</w:t>
      </w:r>
    </w:p>
    <w:p w:rsidR="00000000" w:rsidDel="00000000" w:rsidP="00000000" w:rsidRDefault="00000000" w:rsidRPr="00000000" w14:paraId="00000025">
      <w:pPr>
        <w:numPr>
          <w:ilvl w:val="0"/>
          <w:numId w:val="1"/>
        </w:numPr>
        <w:spacing w:line="276" w:lineRule="auto"/>
        <w:ind w:left="720" w:hanging="360"/>
        <w:jc w:val="center"/>
      </w:pPr>
      <w:r w:rsidDel="00000000" w:rsidR="00000000" w:rsidRPr="00000000">
        <w:rPr>
          <w:rtl w:val="0"/>
        </w:rPr>
        <w:t xml:space="preserve">Creator</w:t>
      </w:r>
    </w:p>
    <w:p w:rsidR="00000000" w:rsidDel="00000000" w:rsidP="00000000" w:rsidRDefault="00000000" w:rsidRPr="00000000" w14:paraId="00000026">
      <w:pPr>
        <w:numPr>
          <w:ilvl w:val="0"/>
          <w:numId w:val="1"/>
        </w:numPr>
        <w:spacing w:line="276" w:lineRule="auto"/>
        <w:ind w:left="720" w:hanging="360"/>
        <w:jc w:val="center"/>
      </w:pPr>
      <w:r w:rsidDel="00000000" w:rsidR="00000000" w:rsidRPr="00000000">
        <w:rPr>
          <w:rtl w:val="0"/>
        </w:rPr>
        <w:t xml:space="preserve">Everyday</w:t>
      </w:r>
    </w:p>
    <w:p w:rsidR="00000000" w:rsidDel="00000000" w:rsidP="00000000" w:rsidRDefault="00000000" w:rsidRPr="00000000" w14:paraId="00000027">
      <w:pPr>
        <w:numPr>
          <w:ilvl w:val="0"/>
          <w:numId w:val="1"/>
        </w:numPr>
        <w:spacing w:line="276" w:lineRule="auto"/>
        <w:ind w:left="720" w:hanging="360"/>
        <w:jc w:val="center"/>
      </w:pPr>
      <w:r w:rsidDel="00000000" w:rsidR="00000000" w:rsidRPr="00000000">
        <w:rPr>
          <w:rtl w:val="0"/>
        </w:rPr>
        <w:t xml:space="preserve">The Show</w:t>
      </w:r>
    </w:p>
    <w:p w:rsidR="00000000" w:rsidDel="00000000" w:rsidP="00000000" w:rsidRDefault="00000000" w:rsidRPr="00000000" w14:paraId="00000028">
      <w:pPr>
        <w:numPr>
          <w:ilvl w:val="0"/>
          <w:numId w:val="1"/>
        </w:numPr>
        <w:spacing w:line="276" w:lineRule="auto"/>
        <w:ind w:left="720" w:hanging="360"/>
        <w:jc w:val="center"/>
      </w:pPr>
      <w:r w:rsidDel="00000000" w:rsidR="00000000" w:rsidRPr="00000000">
        <w:rPr>
          <w:rtl w:val="0"/>
        </w:rPr>
        <w:t xml:space="preserve">1 Player Game</w:t>
      </w:r>
    </w:p>
    <w:p w:rsidR="00000000" w:rsidDel="00000000" w:rsidP="00000000" w:rsidRDefault="00000000" w:rsidRPr="00000000" w14:paraId="00000029">
      <w:pPr>
        <w:numPr>
          <w:ilvl w:val="0"/>
          <w:numId w:val="1"/>
        </w:numPr>
        <w:spacing w:line="276" w:lineRule="auto"/>
        <w:ind w:left="720" w:hanging="360"/>
        <w:jc w:val="center"/>
      </w:pPr>
      <w:r w:rsidDel="00000000" w:rsidR="00000000" w:rsidRPr="00000000">
        <w:rPr>
          <w:rtl w:val="0"/>
        </w:rPr>
        <w:t xml:space="preserve">I Don’t Know The Back Of Me</w:t>
      </w:r>
    </w:p>
    <w:p w:rsidR="00000000" w:rsidDel="00000000" w:rsidP="00000000" w:rsidRDefault="00000000" w:rsidRPr="00000000" w14:paraId="0000002A">
      <w:pPr>
        <w:spacing w:line="276" w:lineRule="auto"/>
        <w:jc w:val="left"/>
        <w:rPr/>
      </w:pPr>
      <w:r w:rsidDel="00000000" w:rsidR="00000000" w:rsidRPr="00000000">
        <w:rPr>
          <w:rtl w:val="0"/>
        </w:rPr>
      </w:r>
    </w:p>
    <w:p w:rsidR="00000000" w:rsidDel="00000000" w:rsidP="00000000" w:rsidRDefault="00000000" w:rsidRPr="00000000" w14:paraId="0000002B">
      <w:pPr>
        <w:spacing w:line="276" w:lineRule="auto"/>
        <w:jc w:val="center"/>
        <w:rPr/>
      </w:pPr>
      <w:r w:rsidDel="00000000" w:rsidR="00000000" w:rsidRPr="00000000">
        <w:rPr/>
        <w:drawing>
          <wp:inline distB="114300" distT="114300" distL="114300" distR="114300">
            <wp:extent cx="3709719" cy="2633663"/>
            <wp:effectExtent b="0" l="0" r="0" t="0"/>
            <wp:docPr id="1"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3709719" cy="2633663"/>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line="276" w:lineRule="auto"/>
        <w:jc w:val="center"/>
        <w:rPr/>
      </w:pPr>
      <w:r w:rsidDel="00000000" w:rsidR="00000000" w:rsidRPr="00000000">
        <w:rPr>
          <w:rtl w:val="0"/>
        </w:rPr>
      </w:r>
    </w:p>
    <w:p w:rsidR="00000000" w:rsidDel="00000000" w:rsidP="00000000" w:rsidRDefault="00000000" w:rsidRPr="00000000" w14:paraId="0000002D">
      <w:pPr>
        <w:spacing w:line="276" w:lineRule="auto"/>
        <w:jc w:val="center"/>
        <w:rPr>
          <w:b w:val="1"/>
          <w:u w:val="single"/>
        </w:rPr>
      </w:pPr>
      <w:r w:rsidDel="00000000" w:rsidR="00000000" w:rsidRPr="00000000">
        <w:rPr>
          <w:b w:val="1"/>
          <w:u w:val="single"/>
          <w:rtl w:val="0"/>
        </w:rPr>
        <w:t xml:space="preserve">Suivre electric Guest : </w:t>
      </w:r>
    </w:p>
    <w:p w:rsidR="00000000" w:rsidDel="00000000" w:rsidP="00000000" w:rsidRDefault="00000000" w:rsidRPr="00000000" w14:paraId="0000002E">
      <w:pPr>
        <w:spacing w:line="276" w:lineRule="auto"/>
        <w:jc w:val="center"/>
        <w:rPr/>
      </w:pPr>
      <w:hyperlink r:id="rId15">
        <w:r w:rsidDel="00000000" w:rsidR="00000000" w:rsidRPr="00000000">
          <w:rPr>
            <w:color w:val="1155cc"/>
            <w:u w:val="single"/>
            <w:rtl w:val="0"/>
          </w:rPr>
          <w:t xml:space="preserve">Instagram</w:t>
        </w:r>
      </w:hyperlink>
      <w:r w:rsidDel="00000000" w:rsidR="00000000" w:rsidRPr="00000000">
        <w:rPr>
          <w:rtl w:val="0"/>
        </w:rPr>
        <w:t xml:space="preserve"> | </w:t>
      </w:r>
      <w:hyperlink r:id="rId16">
        <w:r w:rsidDel="00000000" w:rsidR="00000000" w:rsidRPr="00000000">
          <w:rPr>
            <w:color w:val="1155cc"/>
            <w:u w:val="single"/>
            <w:rtl w:val="0"/>
          </w:rPr>
          <w:t xml:space="preserve">Twitter</w:t>
        </w:r>
      </w:hyperlink>
      <w:r w:rsidDel="00000000" w:rsidR="00000000" w:rsidRPr="00000000">
        <w:rPr>
          <w:rtl w:val="0"/>
        </w:rPr>
        <w:t xml:space="preserve"> | </w:t>
      </w:r>
      <w:hyperlink r:id="rId17">
        <w:r w:rsidDel="00000000" w:rsidR="00000000" w:rsidRPr="00000000">
          <w:rPr>
            <w:color w:val="1155cc"/>
            <w:u w:val="single"/>
            <w:rtl w:val="0"/>
          </w:rPr>
          <w:t xml:space="preserve">YouTube</w:t>
        </w:r>
      </w:hyperlink>
      <w:r w:rsidDel="00000000" w:rsidR="00000000" w:rsidRPr="00000000">
        <w:rPr>
          <w:rtl w:val="0"/>
        </w:rPr>
        <w:t xml:space="preserve"> | </w:t>
      </w:r>
      <w:hyperlink r:id="rId18">
        <w:r w:rsidDel="00000000" w:rsidR="00000000" w:rsidRPr="00000000">
          <w:rPr>
            <w:color w:val="1155cc"/>
            <w:u w:val="single"/>
            <w:rtl w:val="0"/>
          </w:rPr>
          <w:t xml:space="preserve">Website</w:t>
        </w:r>
      </w:hyperlink>
      <w:r w:rsidDel="00000000" w:rsidR="00000000" w:rsidRPr="00000000">
        <w:rPr>
          <w:rtl w:val="0"/>
        </w:rPr>
      </w:r>
    </w:p>
    <w:p w:rsidR="00000000" w:rsidDel="00000000" w:rsidP="00000000" w:rsidRDefault="00000000" w:rsidRPr="00000000" w14:paraId="0000002F">
      <w:pPr>
        <w:spacing w:line="276" w:lineRule="auto"/>
        <w:rPr/>
      </w:pPr>
      <w:r w:rsidDel="00000000" w:rsidR="00000000" w:rsidRPr="00000000">
        <w:rPr>
          <w:rtl w:val="0"/>
        </w:rPr>
      </w:r>
    </w:p>
    <w:p w:rsidR="00000000" w:rsidDel="00000000" w:rsidP="00000000" w:rsidRDefault="00000000" w:rsidRPr="00000000" w14:paraId="00000030">
      <w:pPr>
        <w:spacing w:line="276.0005454545455" w:lineRule="auto"/>
        <w:jc w:val="center"/>
        <w:rPr>
          <w:b w:val="1"/>
        </w:rPr>
      </w:pPr>
      <w:r w:rsidDel="00000000" w:rsidR="00000000" w:rsidRPr="00000000">
        <w:rPr>
          <w:b w:val="1"/>
          <w:rtl w:val="0"/>
        </w:rPr>
        <w:t xml:space="preserve">Pour plus d’informations, merci de contacter :</w:t>
      </w:r>
    </w:p>
    <w:p w:rsidR="00000000" w:rsidDel="00000000" w:rsidP="00000000" w:rsidRDefault="00000000" w:rsidRPr="00000000" w14:paraId="00000031">
      <w:pPr>
        <w:spacing w:line="276.0005454545455" w:lineRule="auto"/>
        <w:jc w:val="center"/>
        <w:rPr>
          <w:color w:val="1155cc"/>
          <w:highlight w:val="white"/>
        </w:rPr>
      </w:pPr>
      <w:r w:rsidDel="00000000" w:rsidR="00000000" w:rsidRPr="00000000">
        <w:rPr>
          <w:highlight w:val="white"/>
          <w:u w:val="single"/>
          <w:rtl w:val="0"/>
        </w:rPr>
        <w:t xml:space="preserve">Presse :</w:t>
      </w:r>
      <w:r w:rsidDel="00000000" w:rsidR="00000000" w:rsidRPr="00000000">
        <w:rPr>
          <w:highlight w:val="white"/>
          <w:rtl w:val="0"/>
        </w:rPr>
        <w:t xml:space="preserve"> Daniela Soares - </w:t>
      </w:r>
      <w:hyperlink r:id="rId19">
        <w:r w:rsidDel="00000000" w:rsidR="00000000" w:rsidRPr="00000000">
          <w:rPr>
            <w:color w:val="1155cc"/>
            <w:highlight w:val="white"/>
            <w:u w:val="single"/>
            <w:rtl w:val="0"/>
          </w:rPr>
          <w:t xml:space="preserve">daniela.soares@because.tv</w:t>
        </w:r>
      </w:hyperlink>
      <w:r w:rsidDel="00000000" w:rsidR="00000000" w:rsidRPr="00000000">
        <w:rPr>
          <w:highlight w:val="white"/>
          <w:rtl w:val="0"/>
        </w:rPr>
        <w:t xml:space="preserve"> | Lola Braux -</w:t>
      </w:r>
      <w:r w:rsidDel="00000000" w:rsidR="00000000" w:rsidRPr="00000000">
        <w:rPr>
          <w:color w:val="1155cc"/>
          <w:highlight w:val="white"/>
          <w:rtl w:val="0"/>
        </w:rPr>
        <w:t xml:space="preserve"> </w:t>
      </w:r>
      <w:hyperlink r:id="rId20">
        <w:r w:rsidDel="00000000" w:rsidR="00000000" w:rsidRPr="00000000">
          <w:rPr>
            <w:color w:val="1155cc"/>
            <w:highlight w:val="white"/>
            <w:u w:val="single"/>
            <w:rtl w:val="0"/>
          </w:rPr>
          <w:t xml:space="preserve">lola.braux@because.tv</w:t>
        </w:r>
      </w:hyperlink>
      <w:r w:rsidDel="00000000" w:rsidR="00000000" w:rsidRPr="00000000">
        <w:rPr>
          <w:color w:val="1155cc"/>
          <w:highlight w:val="white"/>
          <w:rtl w:val="0"/>
        </w:rPr>
        <w:t xml:space="preserve"> </w:t>
      </w:r>
    </w:p>
    <w:p w:rsidR="00000000" w:rsidDel="00000000" w:rsidP="00000000" w:rsidRDefault="00000000" w:rsidRPr="00000000" w14:paraId="00000032">
      <w:pPr>
        <w:spacing w:line="276.0005454545455" w:lineRule="auto"/>
        <w:jc w:val="center"/>
        <w:rPr>
          <w:color w:val="222222"/>
          <w:highlight w:val="white"/>
        </w:rPr>
      </w:pPr>
      <w:r w:rsidDel="00000000" w:rsidR="00000000" w:rsidRPr="00000000">
        <w:rPr>
          <w:highlight w:val="white"/>
          <w:u w:val="single"/>
          <w:rtl w:val="0"/>
        </w:rPr>
        <w:t xml:space="preserve">Médias spécialisés :</w:t>
      </w:r>
      <w:r w:rsidDel="00000000" w:rsidR="00000000" w:rsidRPr="00000000">
        <w:rPr>
          <w:highlight w:val="white"/>
          <w:rtl w:val="0"/>
        </w:rPr>
        <w:t xml:space="preserve"> Emilien Evariste - </w:t>
      </w:r>
      <w:hyperlink r:id="rId21">
        <w:r w:rsidDel="00000000" w:rsidR="00000000" w:rsidRPr="00000000">
          <w:rPr>
            <w:color w:val="1155cc"/>
            <w:highlight w:val="white"/>
            <w:u w:val="single"/>
            <w:rtl w:val="0"/>
          </w:rPr>
          <w:t xml:space="preserve">emilien.evariste@because.tv</w:t>
        </w:r>
      </w:hyperlink>
      <w:r w:rsidDel="00000000" w:rsidR="00000000" w:rsidRPr="00000000">
        <w:rPr>
          <w:color w:val="222222"/>
          <w:highlight w:val="white"/>
          <w:rtl w:val="0"/>
        </w:rPr>
        <w:t xml:space="preserve"> </w:t>
      </w:r>
    </w:p>
    <w:p w:rsidR="00000000" w:rsidDel="00000000" w:rsidP="00000000" w:rsidRDefault="00000000" w:rsidRPr="00000000" w14:paraId="00000033">
      <w:pPr>
        <w:spacing w:line="276.0005454545455" w:lineRule="auto"/>
        <w:jc w:val="center"/>
        <w:rPr>
          <w:color w:val="1155cc"/>
          <w:highlight w:val="white"/>
        </w:rPr>
      </w:pPr>
      <w:r w:rsidDel="00000000" w:rsidR="00000000" w:rsidRPr="00000000">
        <w:rPr>
          <w:color w:val="222222"/>
          <w:highlight w:val="white"/>
          <w:u w:val="single"/>
          <w:rtl w:val="0"/>
        </w:rPr>
        <w:t xml:space="preserve">Web </w:t>
      </w:r>
      <w:r w:rsidDel="00000000" w:rsidR="00000000" w:rsidRPr="00000000">
        <w:rPr>
          <w:color w:val="222222"/>
          <w:highlight w:val="white"/>
          <w:rtl w:val="0"/>
        </w:rPr>
        <w:t xml:space="preserve">: </w:t>
      </w:r>
      <w:r w:rsidDel="00000000" w:rsidR="00000000" w:rsidRPr="00000000">
        <w:rPr>
          <w:highlight w:val="white"/>
          <w:rtl w:val="0"/>
        </w:rPr>
        <w:t xml:space="preserve">Ninon Hitta - </w:t>
      </w:r>
      <w:hyperlink r:id="rId22">
        <w:r w:rsidDel="00000000" w:rsidR="00000000" w:rsidRPr="00000000">
          <w:rPr>
            <w:color w:val="1155cc"/>
            <w:highlight w:val="white"/>
            <w:u w:val="single"/>
            <w:rtl w:val="0"/>
          </w:rPr>
          <w:t xml:space="preserve">ninon.hitta@because.tv</w:t>
        </w:r>
      </w:hyperlink>
      <w:r w:rsidDel="00000000" w:rsidR="00000000" w:rsidRPr="00000000">
        <w:rPr>
          <w:color w:val="1155cc"/>
          <w:highlight w:val="white"/>
          <w:rtl w:val="0"/>
        </w:rPr>
        <w:t xml:space="preserve"> </w:t>
      </w:r>
    </w:p>
    <w:p w:rsidR="00000000" w:rsidDel="00000000" w:rsidP="00000000" w:rsidRDefault="00000000" w:rsidRPr="00000000" w14:paraId="00000034">
      <w:pPr>
        <w:spacing w:line="276.0005454545455" w:lineRule="auto"/>
        <w:jc w:val="center"/>
        <w:rPr>
          <w:color w:val="1155cc"/>
          <w:highlight w:val="white"/>
        </w:rPr>
      </w:pPr>
      <w:r w:rsidDel="00000000" w:rsidR="00000000" w:rsidRPr="00000000">
        <w:rPr>
          <w:highlight w:val="white"/>
          <w:u w:val="single"/>
          <w:rtl w:val="0"/>
        </w:rPr>
        <w:t xml:space="preserve">Radio :</w:t>
      </w:r>
      <w:r w:rsidDel="00000000" w:rsidR="00000000" w:rsidRPr="00000000">
        <w:rPr>
          <w:highlight w:val="white"/>
          <w:rtl w:val="0"/>
        </w:rPr>
        <w:t xml:space="preserve"> Paul Lucas - </w:t>
      </w:r>
      <w:hyperlink r:id="rId23">
        <w:r w:rsidDel="00000000" w:rsidR="00000000" w:rsidRPr="00000000">
          <w:rPr>
            <w:color w:val="1155cc"/>
            <w:highlight w:val="white"/>
            <w:u w:val="single"/>
            <w:rtl w:val="0"/>
          </w:rPr>
          <w:t xml:space="preserve">paul.lucas@because.tv</w:t>
        </w:r>
      </w:hyperlink>
      <w:r w:rsidDel="00000000" w:rsidR="00000000" w:rsidRPr="00000000">
        <w:rPr>
          <w:color w:val="1155cc"/>
          <w:highlight w:val="white"/>
          <w:rtl w:val="0"/>
        </w:rPr>
        <w:t xml:space="preserve"> </w:t>
      </w:r>
      <w:r w:rsidDel="00000000" w:rsidR="00000000" w:rsidRPr="00000000">
        <w:rPr>
          <w:highlight w:val="white"/>
          <w:rtl w:val="0"/>
        </w:rPr>
        <w:t xml:space="preserve">| Alice Morier - </w:t>
      </w:r>
      <w:hyperlink r:id="rId24">
        <w:r w:rsidDel="00000000" w:rsidR="00000000" w:rsidRPr="00000000">
          <w:rPr>
            <w:color w:val="1155cc"/>
            <w:highlight w:val="white"/>
            <w:u w:val="single"/>
            <w:rtl w:val="0"/>
          </w:rPr>
          <w:t xml:space="preserve">alice.morier@because.tv</w:t>
        </w:r>
      </w:hyperlink>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035">
      <w:pPr>
        <w:spacing w:line="276.0005454545455" w:lineRule="auto"/>
        <w:jc w:val="center"/>
        <w:rPr/>
      </w:pPr>
      <w:r w:rsidDel="00000000" w:rsidR="00000000" w:rsidRPr="00000000">
        <w:rPr>
          <w:highlight w:val="white"/>
          <w:u w:val="single"/>
          <w:rtl w:val="0"/>
        </w:rPr>
        <w:t xml:space="preserve">TV :</w:t>
      </w:r>
      <w:r w:rsidDel="00000000" w:rsidR="00000000" w:rsidRPr="00000000">
        <w:rPr>
          <w:highlight w:val="white"/>
          <w:rtl w:val="0"/>
        </w:rPr>
        <w:t xml:space="preserve"> Andres Garrido - </w:t>
      </w:r>
      <w:hyperlink r:id="rId25">
        <w:r w:rsidDel="00000000" w:rsidR="00000000" w:rsidRPr="00000000">
          <w:rPr>
            <w:color w:val="1155cc"/>
            <w:highlight w:val="white"/>
            <w:u w:val="single"/>
            <w:rtl w:val="0"/>
          </w:rPr>
          <w:t xml:space="preserve">andres.garrido@because.tv</w:t>
        </w:r>
      </w:hyperlink>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mailto:lola.braux@because.tv" TargetMode="External"/><Relationship Id="rId22" Type="http://schemas.openxmlformats.org/officeDocument/2006/relationships/hyperlink" Target="mailto:ninon.hitta@because.tv" TargetMode="External"/><Relationship Id="rId21" Type="http://schemas.openxmlformats.org/officeDocument/2006/relationships/hyperlink" Target="mailto:emilien.evariste@because.tv" TargetMode="External"/><Relationship Id="rId24" Type="http://schemas.openxmlformats.org/officeDocument/2006/relationships/hyperlink" Target="mailto:alice.morier@because.tv" TargetMode="External"/><Relationship Id="rId23" Type="http://schemas.openxmlformats.org/officeDocument/2006/relationships/hyperlink" Target="mailto:paul.lucas@because.t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dropbox.com/scl/fo/ir04s8kuek5pqajz9w4ek/AEdpxjjXceZyijDm87hWS9Q?dl=0&amp;e=1&amp;preview=Electric+Guest+10k+Press+Photo+%231.jpg&amp;rlkey=akerz1t1mm9rahdzodcusexis&amp;st=s725e3is" TargetMode="External"/><Relationship Id="rId25" Type="http://schemas.openxmlformats.org/officeDocument/2006/relationships/hyperlink" Target="mailto:andres.garrido@because.tv" TargetMode="External"/><Relationship Id="rId5" Type="http://schemas.openxmlformats.org/officeDocument/2006/relationships/styles" Target="styles.xml"/><Relationship Id="rId6" Type="http://schemas.openxmlformats.org/officeDocument/2006/relationships/hyperlink" Target="https://independent.ffm.to/1playergame" TargetMode="External"/><Relationship Id="rId7" Type="http://schemas.openxmlformats.org/officeDocument/2006/relationships/hyperlink" Target="https://independent.ffm.to/10k" TargetMode="External"/><Relationship Id="rId8" Type="http://schemas.openxmlformats.org/officeDocument/2006/relationships/image" Target="media/image2.png"/><Relationship Id="rId11" Type="http://schemas.openxmlformats.org/officeDocument/2006/relationships/hyperlink" Target="https://because-tv.emlnk9.com/lt.php?x=3TxtmrUFUqPUT55qA3P3h.Ns13MouNggkuxjk5E5IFCc6pJ.yg5FU.Ns3XQgitNfx2YwXXfIMnGb7pGKy.xGUOZr1U" TargetMode="External"/><Relationship Id="rId10" Type="http://schemas.openxmlformats.org/officeDocument/2006/relationships/hyperlink" Target="https://youtu.be/HwLkpmnNMD0" TargetMode="External"/><Relationship Id="rId13" Type="http://schemas.openxmlformats.org/officeDocument/2006/relationships/hyperlink" Target="https://www.dropbox.com/scl/fi/18kcxrvtnqqhtumygh0td/Electric-Guest-10k-High-Res-Album-Art.jpg?rlkey=z6v9cpj2c39c9ax2rru4m0d3y&amp;e=1&amp;st=x1xaf99c&amp;dl=0" TargetMode="External"/><Relationship Id="rId12" Type="http://schemas.openxmlformats.org/officeDocument/2006/relationships/image" Target="media/image1.jpg"/><Relationship Id="rId15" Type="http://schemas.openxmlformats.org/officeDocument/2006/relationships/hyperlink" Target="https://www.instagram.com/electricguest/?hl=en" TargetMode="External"/><Relationship Id="rId14" Type="http://schemas.openxmlformats.org/officeDocument/2006/relationships/image" Target="media/image3.png"/><Relationship Id="rId17" Type="http://schemas.openxmlformats.org/officeDocument/2006/relationships/hyperlink" Target="https://www.youtube.com/user/electricguest" TargetMode="External"/><Relationship Id="rId16" Type="http://schemas.openxmlformats.org/officeDocument/2006/relationships/hyperlink" Target="https://x.com/electricguest?lang=en" TargetMode="External"/><Relationship Id="rId19" Type="http://schemas.openxmlformats.org/officeDocument/2006/relationships/hyperlink" Target="mailto:daniela.soares@because.tv" TargetMode="External"/><Relationship Id="rId18" Type="http://schemas.openxmlformats.org/officeDocument/2006/relationships/hyperlink" Target="https://www.electricguestmusi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