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center"/>
        <w:rPr>
          <w:rFonts w:ascii="Calibri" w:cs="Calibri" w:eastAsia="Calibri" w:hAnsi="Calibri"/>
          <w:b w:val="1"/>
          <w:bCs w:val="1"/>
          <w:i w:val="1"/>
          <w:iCs w:val="1"/>
          <w:sz w:val="42"/>
          <w:szCs w:val="42"/>
        </w:rPr>
      </w:pPr>
      <w:r w:rsidDel="00000000" w:rsidR="00000000" w:rsidRPr="00000000">
        <w:rPr>
          <w:rFonts w:ascii="Calibri" w:cs="Calibri" w:eastAsia="Calibri" w:hAnsi="Calibri"/>
          <w:b w:val="1"/>
          <w:bCs w:val="1"/>
          <w:sz w:val="36"/>
          <w:szCs w:val="36"/>
          <w:rtl w:val="0"/>
        </w:rPr>
        <w:t xml:space="preserve">JORJA SMITH ANNONCE SON RETOUR AVEC </w:t>
        <w:br w:type="textWrapping"/>
        <w:t xml:space="preserve">UN NOUVEAU SINGLE </w:t>
      </w:r>
      <w:r w:rsidDel="00000000" w:rsidR="00000000" w:rsidRPr="00000000">
        <w:rPr>
          <w:rFonts w:ascii="Calibri" w:cs="Calibri" w:eastAsia="Calibri" w:hAnsi="Calibri"/>
          <w:b w:val="1"/>
          <w:bCs w:val="1"/>
          <w:i w:val="1"/>
          <w:iCs w:val="1"/>
          <w:sz w:val="36"/>
          <w:szCs w:val="36"/>
          <w:rtl w:val="0"/>
        </w:rPr>
        <w:t xml:space="preserve">« WHAT’S DONE IS DONE »</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60" w:lineRule="auto"/>
        <w:jc w:val="center"/>
        <w:rPr>
          <w:rFonts w:ascii="Calibri" w:cs="Calibri" w:eastAsia="Calibri" w:hAnsi="Calibri"/>
          <w:sz w:val="30"/>
          <w:szCs w:val="30"/>
        </w:rPr>
      </w:pPr>
      <w:r w:rsidDel="00000000" w:rsidR="00000000" w:rsidRPr="00000000">
        <w:rPr>
          <w:rFonts w:ascii="Calibri" w:cs="Calibri" w:eastAsia="Calibri" w:hAnsi="Calibri"/>
          <w:b w:val="1"/>
          <w:bCs w:val="1"/>
          <w:i w:val="1"/>
          <w:iCs w:val="1"/>
          <w:sz w:val="36"/>
          <w:szCs w:val="36"/>
        </w:rPr>
        <w:drawing>
          <wp:inline distB="114300" distT="114300" distL="114300" distR="114300">
            <wp:extent cx="3766764" cy="613990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66764" cy="613990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60" w:lineRule="auto"/>
        <w:jc w:val="center"/>
        <w:rPr>
          <w:rFonts w:ascii="Calibri" w:cs="Calibri" w:eastAsia="Calibri" w:hAnsi="Calibri"/>
          <w:sz w:val="23"/>
          <w:szCs w:val="23"/>
        </w:rPr>
      </w:pPr>
      <w:hyperlink r:id="rId7">
        <w:r w:rsidDel="00000000" w:rsidR="00000000" w:rsidRPr="00000000">
          <w:rPr>
            <w:rFonts w:ascii="Calibri" w:cs="Calibri" w:eastAsia="Calibri" w:hAnsi="Calibri"/>
            <w:color w:val="1155cc"/>
            <w:sz w:val="23"/>
            <w:szCs w:val="23"/>
            <w:u w:val="single"/>
            <w:rtl w:val="0"/>
          </w:rPr>
          <w:t xml:space="preserve">ECOUTER ICI</w:t>
        </w:r>
      </w:hyperlink>
      <w:r w:rsidDel="00000000" w:rsidR="00000000" w:rsidRPr="00000000">
        <w:rPr>
          <w:rFonts w:ascii="Calibri" w:cs="Calibri" w:eastAsia="Calibri" w:hAnsi="Calibri"/>
          <w:sz w:val="23"/>
          <w:szCs w:val="23"/>
          <w:rtl w:val="0"/>
        </w:rPr>
        <w:t xml:space="preserve"> / </w:t>
      </w:r>
      <w:hyperlink r:id="rId8">
        <w:r w:rsidDel="00000000" w:rsidR="00000000" w:rsidRPr="00000000">
          <w:rPr>
            <w:rFonts w:ascii="Calibri" w:cs="Calibri" w:eastAsia="Calibri" w:hAnsi="Calibri"/>
            <w:color w:val="1155cc"/>
            <w:sz w:val="23"/>
            <w:szCs w:val="23"/>
            <w:u w:val="single"/>
            <w:rtl w:val="0"/>
          </w:rPr>
          <w:t xml:space="preserve">REGARDER ICI </w:t>
        </w:r>
      </w:hyperlink>
      <w:r w:rsidDel="00000000" w:rsidR="00000000" w:rsidRPr="00000000">
        <w:rPr>
          <w:rFonts w:ascii="Calibri" w:cs="Calibri" w:eastAsia="Calibri" w:hAnsi="Calibri"/>
          <w:sz w:val="23"/>
          <w:szCs w:val="23"/>
          <w:rtl w:val="0"/>
        </w:rPr>
        <w:t xml:space="preserve">/ </w:t>
      </w:r>
      <w:hyperlink r:id="rId9">
        <w:r w:rsidDel="00000000" w:rsidR="00000000" w:rsidRPr="00000000">
          <w:rPr>
            <w:rFonts w:ascii="Calibri" w:cs="Calibri" w:eastAsia="Calibri" w:hAnsi="Calibri"/>
            <w:color w:val="1155cc"/>
            <w:sz w:val="23"/>
            <w:szCs w:val="23"/>
            <w:u w:val="single"/>
            <w:rtl w:val="0"/>
          </w:rPr>
          <w:t xml:space="preserve">ARTWORK ICI</w:t>
        </w:r>
      </w:hyperlink>
      <w:r w:rsidDel="00000000" w:rsidR="00000000" w:rsidRPr="00000000">
        <w:rPr>
          <w:rFonts w:ascii="Calibri" w:cs="Calibri" w:eastAsia="Calibri" w:hAnsi="Calibri"/>
          <w:sz w:val="23"/>
          <w:szCs w:val="23"/>
          <w:rtl w:val="0"/>
        </w:rPr>
        <w:t xml:space="preserve"> / </w:t>
      </w:r>
      <w:hyperlink r:id="rId10">
        <w:r w:rsidDel="00000000" w:rsidR="00000000" w:rsidRPr="00000000">
          <w:rPr>
            <w:rFonts w:ascii="Calibri" w:cs="Calibri" w:eastAsia="Calibri" w:hAnsi="Calibri"/>
            <w:color w:val="1155cc"/>
            <w:sz w:val="23"/>
            <w:szCs w:val="23"/>
            <w:u w:val="single"/>
            <w:rtl w:val="0"/>
          </w:rPr>
          <w:t xml:space="preserve">PHOTOS DE PRESSE ICI</w:t>
        </w:r>
      </w:hyperlink>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b w:val="1"/>
          <w:bCs w:val="1"/>
          <w:color w:val="0e0e0e"/>
          <w:sz w:val="20"/>
          <w:szCs w:val="20"/>
          <w:rtl w:val="0"/>
        </w:rPr>
        <w:t xml:space="preserve">Jeudi 14 mai 2026 - </w:t>
      </w:r>
      <w:r w:rsidDel="00000000" w:rsidR="00000000" w:rsidRPr="00000000">
        <w:rPr>
          <w:rFonts w:ascii="Calibri" w:cs="Calibri" w:eastAsia="Calibri" w:hAnsi="Calibri"/>
          <w:color w:val="0e0e0e"/>
          <w:sz w:val="20"/>
          <w:szCs w:val="20"/>
          <w:rtl w:val="0"/>
        </w:rPr>
        <w:t xml:space="preserve">Jorja Smith fait son grand retour avec </w:t>
      </w:r>
      <w:r w:rsidDel="00000000" w:rsidR="00000000" w:rsidRPr="00000000">
        <w:rPr>
          <w:rFonts w:ascii="Calibri" w:cs="Calibri" w:eastAsia="Calibri" w:hAnsi="Calibri"/>
          <w:b w:val="1"/>
          <w:bCs w:val="1"/>
          <w:i w:val="1"/>
          <w:iCs w:val="1"/>
          <w:color w:val="0e0e0e"/>
          <w:sz w:val="20"/>
          <w:szCs w:val="20"/>
          <w:rtl w:val="0"/>
        </w:rPr>
        <w:t xml:space="preserve">« What’s Done Is Done »</w:t>
      </w:r>
      <w:r w:rsidDel="00000000" w:rsidR="00000000" w:rsidRPr="00000000">
        <w:rPr>
          <w:rFonts w:ascii="Calibri" w:cs="Calibri" w:eastAsia="Calibri" w:hAnsi="Calibri"/>
          <w:color w:val="0e0e0e"/>
          <w:sz w:val="20"/>
          <w:szCs w:val="20"/>
          <w:rtl w:val="0"/>
        </w:rPr>
        <w:t xml:space="preserve">, premier titre d’un nouveau chapitre pour l’une des voix les plus singulières de la scène musicale britannique.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color w:val="0e0e0e"/>
          <w:sz w:val="20"/>
          <w:szCs w:val="20"/>
          <w:rtl w:val="0"/>
        </w:rPr>
        <w:t xml:space="preserve">Accompagné d’un clip réalisé par </w:t>
      </w:r>
      <w:r w:rsidDel="00000000" w:rsidR="00000000" w:rsidRPr="00000000">
        <w:rPr>
          <w:rFonts w:ascii="Calibri" w:cs="Calibri" w:eastAsia="Calibri" w:hAnsi="Calibri"/>
          <w:b w:val="1"/>
          <w:bCs w:val="1"/>
          <w:color w:val="0e0e0e"/>
          <w:sz w:val="20"/>
          <w:szCs w:val="20"/>
          <w:rtl w:val="0"/>
        </w:rPr>
        <w:t xml:space="preserve">KC Locke,</w:t>
      </w:r>
      <w:r w:rsidDel="00000000" w:rsidR="00000000" w:rsidRPr="00000000">
        <w:rPr>
          <w:rFonts w:ascii="Calibri" w:cs="Calibri" w:eastAsia="Calibri" w:hAnsi="Calibri"/>
          <w:color w:val="0e0e0e"/>
          <w:sz w:val="20"/>
          <w:szCs w:val="20"/>
          <w:rtl w:val="0"/>
        </w:rPr>
        <w:t xml:space="preserve"> son collaborateur de longue date, </w:t>
      </w:r>
      <w:r w:rsidDel="00000000" w:rsidR="00000000" w:rsidRPr="00000000">
        <w:rPr>
          <w:rFonts w:ascii="Calibri" w:cs="Calibri" w:eastAsia="Calibri" w:hAnsi="Calibri"/>
          <w:b w:val="1"/>
          <w:bCs w:val="1"/>
          <w:i w:val="1"/>
          <w:iCs w:val="1"/>
          <w:color w:val="0e0e0e"/>
          <w:sz w:val="20"/>
          <w:szCs w:val="20"/>
          <w:rtl w:val="0"/>
        </w:rPr>
        <w:t xml:space="preserve">« What’s Done Is Done »</w:t>
      </w:r>
      <w:r w:rsidDel="00000000" w:rsidR="00000000" w:rsidRPr="00000000">
        <w:rPr>
          <w:rFonts w:ascii="Calibri" w:cs="Calibri" w:eastAsia="Calibri" w:hAnsi="Calibri"/>
          <w:color w:val="0e0e0e"/>
          <w:sz w:val="20"/>
          <w:szCs w:val="20"/>
          <w:rtl w:val="0"/>
        </w:rPr>
        <w:t xml:space="preserve"> montre Jorja sous son jour le plus direct et le plus sûr d’elle. Produit par le producteur londonien </w:t>
      </w:r>
      <w:r w:rsidDel="00000000" w:rsidR="00000000" w:rsidRPr="00000000">
        <w:rPr>
          <w:rFonts w:ascii="Calibri" w:cs="Calibri" w:eastAsia="Calibri" w:hAnsi="Calibri"/>
          <w:b w:val="1"/>
          <w:bCs w:val="1"/>
          <w:color w:val="0e0e0e"/>
          <w:sz w:val="20"/>
          <w:szCs w:val="20"/>
          <w:rtl w:val="0"/>
        </w:rPr>
        <w:t xml:space="preserve">P2J</w:t>
      </w:r>
      <w:r w:rsidDel="00000000" w:rsidR="00000000" w:rsidRPr="00000000">
        <w:rPr>
          <w:rFonts w:ascii="Calibri" w:cs="Calibri" w:eastAsia="Calibri" w:hAnsi="Calibri"/>
          <w:color w:val="0e0e0e"/>
          <w:sz w:val="20"/>
          <w:szCs w:val="20"/>
          <w:rtl w:val="0"/>
        </w:rPr>
        <w:t xml:space="preserve">, le morceau associe des percussions subtiles et des textures électroniques atmosphériques à une prestation vocale riche et pleine d'émotion, décrivant avec une clarté et une retenue saisissantes la tension entre la souffrance, l'acceptation et une détermination durement acquise.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color w:val="0e0e0e"/>
          <w:sz w:val="20"/>
          <w:szCs w:val="20"/>
          <w:rtl w:val="0"/>
        </w:rPr>
        <w:t xml:space="preserve">Construit autour d’un sentiment de finalité, de libération et de maîtrise de soi, « What’s Done Is Done » incarne l’honnêteté émotionnelle qui caractérise depuis longtemps l’écriture de Jorja, tout en annonçant une nouvelle orientation sonore : sobre, assurée et puissante. Le titre véhicule un message sur la nécessité de tirer un trait sur le passé, de reprendre le pouvoir et d’accepter ce qui ne peut être défait.</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color w:val="0e0e0e"/>
          <w:sz w:val="20"/>
          <w:szCs w:val="20"/>
          <w:rtl w:val="0"/>
        </w:rPr>
        <w:t xml:space="preserve">Réalisée par </w:t>
      </w:r>
      <w:r w:rsidDel="00000000" w:rsidR="00000000" w:rsidRPr="00000000">
        <w:rPr>
          <w:rFonts w:ascii="Calibri" w:cs="Calibri" w:eastAsia="Calibri" w:hAnsi="Calibri"/>
          <w:b w:val="1"/>
          <w:bCs w:val="1"/>
          <w:color w:val="0e0e0e"/>
          <w:sz w:val="20"/>
          <w:szCs w:val="20"/>
          <w:rtl w:val="0"/>
        </w:rPr>
        <w:t xml:space="preserve">KC Locke</w:t>
      </w:r>
      <w:r w:rsidDel="00000000" w:rsidR="00000000" w:rsidRPr="00000000">
        <w:rPr>
          <w:rFonts w:ascii="Calibri" w:cs="Calibri" w:eastAsia="Calibri" w:hAnsi="Calibri"/>
          <w:color w:val="0e0e0e"/>
          <w:sz w:val="20"/>
          <w:szCs w:val="20"/>
          <w:rtl w:val="0"/>
        </w:rPr>
        <w:t xml:space="preserve">, la vidéo qui accompagne le morceau rend compte de l'ambiance d'une soirée bien remplie entre amis, oscillant entre scènes de rave, fêtes de quartier, moments tranquilles sur les toits et plans solitaires dans les transports en commun. Il s'en dégage un sentiment indéniable de réalisme et de familiarité ; l'univers visuel reflète le tiraillement entre les réflexions sur l'amour et le chagrin d'amour, tout en se laissant emporter par les gens et les instants qui nous entourent, faisant ainsi écho à la libération émotionnelle et au sentiment d'évasion que procure le morceau.</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color w:val="0e0e0e"/>
          <w:sz w:val="20"/>
          <w:szCs w:val="20"/>
          <w:rtl w:val="0"/>
        </w:rPr>
        <w:t xml:space="preserve">Mettant en scène les véritables amis, la famille et les collaborateurs de Jorja venus de tout le Royaume-Uni – parmi lesquels AJ Tracey, Knucks, Novelist, Nadia Rose, Wohdee, Specs Gonzales, Remi Burgz, le collectif de danse de Manchester Trend Kids et la chorale « Blue Lights » – le clip met en lumière les communautés et les relations qui ont toujours occupé une place centrale dans son univers tout au long de sa carrière, conférant ainsi à cette œuvre visuelle une atmosphère de familiarité, de fête et d’histoire commune.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color w:val="0e0e0e"/>
          <w:sz w:val="20"/>
          <w:szCs w:val="20"/>
          <w:rtl w:val="0"/>
        </w:rPr>
        <w:t xml:space="preserve">Cette sortie intervient après une année charnière pour Jorja, qui marque le dixième anniversaire de </w:t>
      </w:r>
      <w:r w:rsidDel="00000000" w:rsidR="00000000" w:rsidRPr="00000000">
        <w:rPr>
          <w:rFonts w:ascii="Calibri" w:cs="Calibri" w:eastAsia="Calibri" w:hAnsi="Calibri"/>
          <w:b w:val="1"/>
          <w:bCs w:val="1"/>
          <w:i w:val="1"/>
          <w:iCs w:val="1"/>
          <w:color w:val="0e0e0e"/>
          <w:sz w:val="20"/>
          <w:szCs w:val="20"/>
          <w:rtl w:val="0"/>
        </w:rPr>
        <w:t xml:space="preserve">«Blue Lights»</w:t>
      </w:r>
      <w:r w:rsidDel="00000000" w:rsidR="00000000" w:rsidRPr="00000000">
        <w:rPr>
          <w:rFonts w:ascii="Calibri" w:cs="Calibri" w:eastAsia="Calibri" w:hAnsi="Calibri"/>
          <w:color w:val="0e0e0e"/>
          <w:sz w:val="20"/>
          <w:szCs w:val="20"/>
          <w:rtl w:val="0"/>
        </w:rPr>
        <w:t xml:space="preserve">, le single qui a révélé sa voix unique et posé les bases de l’une des carrières les plus influentes de la scène musicale britannique. Plutôt que de se tourner vers le passé, </w:t>
      </w:r>
      <w:r w:rsidDel="00000000" w:rsidR="00000000" w:rsidRPr="00000000">
        <w:rPr>
          <w:rFonts w:ascii="Calibri" w:cs="Calibri" w:eastAsia="Calibri" w:hAnsi="Calibri"/>
          <w:b w:val="1"/>
          <w:bCs w:val="1"/>
          <w:i w:val="1"/>
          <w:iCs w:val="1"/>
          <w:color w:val="0e0e0e"/>
          <w:sz w:val="20"/>
          <w:szCs w:val="20"/>
          <w:rtl w:val="0"/>
        </w:rPr>
        <w:t xml:space="preserve">« What’s Done Is Done »</w:t>
      </w:r>
      <w:r w:rsidDel="00000000" w:rsidR="00000000" w:rsidRPr="00000000">
        <w:rPr>
          <w:rFonts w:ascii="Calibri" w:cs="Calibri" w:eastAsia="Calibri" w:hAnsi="Calibri"/>
          <w:color w:val="0e0e0e"/>
          <w:sz w:val="20"/>
          <w:szCs w:val="20"/>
          <w:rtl w:val="0"/>
        </w:rPr>
        <w:t xml:space="preserve"> se projette vers l’avenir, ouvrant un nouveau chapitre créatif tout en conservant la profondeur émotionnelle et la finesse d’écriture qui caractérisent son œuvre depuis ses débuts.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color w:val="0e0e0e"/>
          <w:sz w:val="20"/>
          <w:szCs w:val="20"/>
          <w:rtl w:val="0"/>
        </w:rPr>
        <w:t xml:space="preserve">Cela fait également suite à une série d'événements marquants en 2026, notamment la prestation de Jorja Smith lors de la première saison de </w:t>
      </w:r>
      <w:r w:rsidDel="00000000" w:rsidR="00000000" w:rsidRPr="00000000">
        <w:rPr>
          <w:rFonts w:ascii="Calibri" w:cs="Calibri" w:eastAsia="Calibri" w:hAnsi="Calibri"/>
          <w:b w:val="1"/>
          <w:bCs w:val="1"/>
          <w:color w:val="0e0e0e"/>
          <w:sz w:val="20"/>
          <w:szCs w:val="20"/>
          <w:rtl w:val="0"/>
        </w:rPr>
        <w:t xml:space="preserve">« Saturday Night Live UK » </w:t>
      </w:r>
      <w:r w:rsidDel="00000000" w:rsidR="00000000" w:rsidRPr="00000000">
        <w:rPr>
          <w:rFonts w:ascii="Calibri" w:cs="Calibri" w:eastAsia="Calibri" w:hAnsi="Calibri"/>
          <w:color w:val="0e0e0e"/>
          <w:sz w:val="20"/>
          <w:szCs w:val="20"/>
          <w:rtl w:val="0"/>
        </w:rPr>
        <w:t xml:space="preserve">en avril dernier, sa participation à la bande originale de la série « Bait » de Riz Ahmed sur Prime Video avec le titre </w:t>
      </w:r>
      <w:r w:rsidDel="00000000" w:rsidR="00000000" w:rsidRPr="00000000">
        <w:rPr>
          <w:rFonts w:ascii="Calibri" w:cs="Calibri" w:eastAsia="Calibri" w:hAnsi="Calibri"/>
          <w:b w:val="1"/>
          <w:bCs w:val="1"/>
          <w:i w:val="1"/>
          <w:iCs w:val="1"/>
          <w:color w:val="0e0e0e"/>
          <w:sz w:val="20"/>
          <w:szCs w:val="20"/>
          <w:rtl w:val="0"/>
        </w:rPr>
        <w:t xml:space="preserve">« Price Of It All »</w:t>
      </w:r>
      <w:r w:rsidDel="00000000" w:rsidR="00000000" w:rsidRPr="00000000">
        <w:rPr>
          <w:rFonts w:ascii="Calibri" w:cs="Calibri" w:eastAsia="Calibri" w:hAnsi="Calibri"/>
          <w:color w:val="0e0e0e"/>
          <w:sz w:val="20"/>
          <w:szCs w:val="20"/>
          <w:rtl w:val="0"/>
        </w:rPr>
        <w:t xml:space="preserve">, ainsi que son retour sur scène en tête d'affiche &amp; co curatrice du festival</w:t>
      </w:r>
      <w:r w:rsidDel="00000000" w:rsidR="00000000" w:rsidRPr="00000000">
        <w:rPr>
          <w:rFonts w:ascii="Calibri" w:cs="Calibri" w:eastAsia="Calibri" w:hAnsi="Calibri"/>
          <w:b w:val="1"/>
          <w:bCs w:val="1"/>
          <w:color w:val="0e0e0e"/>
          <w:sz w:val="20"/>
          <w:szCs w:val="20"/>
          <w:rtl w:val="0"/>
        </w:rPr>
        <w:t xml:space="preserve"> All Points East</w:t>
      </w:r>
      <w:r w:rsidDel="00000000" w:rsidR="00000000" w:rsidRPr="00000000">
        <w:rPr>
          <w:rFonts w:ascii="Calibri" w:cs="Calibri" w:eastAsia="Calibri" w:hAnsi="Calibri"/>
          <w:color w:val="0e0e0e"/>
          <w:sz w:val="20"/>
          <w:szCs w:val="20"/>
          <w:rtl w:val="0"/>
        </w:rPr>
        <w:t xml:space="preserve"> à Londres, le vendredi 21 août prochain.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color w:val="0e0e0e"/>
          <w:sz w:val="20"/>
          <w:szCs w:val="20"/>
          <w:rtl w:val="0"/>
        </w:rPr>
        <w:t xml:space="preserve">Avec </w:t>
      </w:r>
      <w:r w:rsidDel="00000000" w:rsidR="00000000" w:rsidRPr="00000000">
        <w:rPr>
          <w:rFonts w:ascii="Calibri" w:cs="Calibri" w:eastAsia="Calibri" w:hAnsi="Calibri"/>
          <w:i w:val="1"/>
          <w:iCs w:val="1"/>
          <w:color w:val="0e0e0e"/>
          <w:sz w:val="20"/>
          <w:szCs w:val="20"/>
          <w:rtl w:val="0"/>
        </w:rPr>
        <w:t xml:space="preserve">« What’s Done Is Done »</w:t>
      </w:r>
      <w:r w:rsidDel="00000000" w:rsidR="00000000" w:rsidRPr="00000000">
        <w:rPr>
          <w:rFonts w:ascii="Calibri" w:cs="Calibri" w:eastAsia="Calibri" w:hAnsi="Calibri"/>
          <w:color w:val="0e0e0e"/>
          <w:sz w:val="20"/>
          <w:szCs w:val="20"/>
          <w:rtl w:val="0"/>
        </w:rPr>
        <w:t xml:space="preserve">, Jorja Smith ouvre un nouveau chapitre, marquant le retour en pleine confiance d’une artiste qui continue d’évoluer à son rythme.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color w:val="0e0e0e"/>
          <w:sz w:val="20"/>
          <w:szCs w:val="20"/>
        </w:rPr>
      </w:pPr>
      <w:r w:rsidDel="00000000" w:rsidR="00000000" w:rsidRPr="00000000">
        <w:rPr>
          <w:rFonts w:ascii="Calibri" w:cs="Calibri" w:eastAsia="Calibri" w:hAnsi="Calibri"/>
          <w:i w:val="1"/>
          <w:iCs w:val="1"/>
          <w:color w:val="0e0e0e"/>
          <w:sz w:val="20"/>
          <w:szCs w:val="20"/>
          <w:rtl w:val="0"/>
        </w:rPr>
        <w:t xml:space="preserve">« What’s Done Is Done »</w:t>
      </w:r>
      <w:r w:rsidDel="00000000" w:rsidR="00000000" w:rsidRPr="00000000">
        <w:rPr>
          <w:rFonts w:ascii="Calibri" w:cs="Calibri" w:eastAsia="Calibri" w:hAnsi="Calibri"/>
          <w:color w:val="0e0e0e"/>
          <w:sz w:val="20"/>
          <w:szCs w:val="20"/>
          <w:rtl w:val="0"/>
        </w:rPr>
        <w:t xml:space="preserve"> est désormais disponible partout.</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60" w:lineRule="auto"/>
        <w:jc w:val="center"/>
        <w:rPr>
          <w:rFonts w:ascii="Calibri" w:cs="Calibri" w:eastAsia="Calibri" w:hAnsi="Calibri"/>
          <w:sz w:val="23"/>
          <w:szCs w:val="23"/>
        </w:rPr>
      </w:pPr>
      <w:hyperlink r:id="rId11">
        <w:r w:rsidDel="00000000" w:rsidR="00000000" w:rsidRPr="00000000">
          <w:rPr>
            <w:rFonts w:ascii="Calibri" w:cs="Calibri" w:eastAsia="Calibri" w:hAnsi="Calibri"/>
            <w:color w:val="1155cc"/>
            <w:sz w:val="23"/>
            <w:szCs w:val="23"/>
            <w:u w:val="single"/>
            <w:rtl w:val="0"/>
          </w:rPr>
          <w:t xml:space="preserve">ECOUTER ICI</w:t>
        </w:r>
      </w:hyperlink>
      <w:r w:rsidDel="00000000" w:rsidR="00000000" w:rsidRPr="00000000">
        <w:rPr>
          <w:rFonts w:ascii="Calibri" w:cs="Calibri" w:eastAsia="Calibri" w:hAnsi="Calibri"/>
          <w:sz w:val="23"/>
          <w:szCs w:val="23"/>
          <w:rtl w:val="0"/>
        </w:rPr>
        <w:t xml:space="preserve"> / </w:t>
      </w:r>
      <w:hyperlink r:id="rId12">
        <w:r w:rsidDel="00000000" w:rsidR="00000000" w:rsidRPr="00000000">
          <w:rPr>
            <w:rFonts w:ascii="Calibri" w:cs="Calibri" w:eastAsia="Calibri" w:hAnsi="Calibri"/>
            <w:color w:val="1155cc"/>
            <w:sz w:val="23"/>
            <w:szCs w:val="23"/>
            <w:u w:val="single"/>
            <w:rtl w:val="0"/>
          </w:rPr>
          <w:t xml:space="preserve">REGARDER ICI</w:t>
        </w:r>
      </w:hyperlink>
      <w:r w:rsidDel="00000000" w:rsidR="00000000" w:rsidRPr="00000000">
        <w:rPr>
          <w:rFonts w:ascii="Calibri" w:cs="Calibri" w:eastAsia="Calibri" w:hAnsi="Calibri"/>
          <w:sz w:val="23"/>
          <w:szCs w:val="23"/>
          <w:rtl w:val="0"/>
        </w:rPr>
        <w:t xml:space="preserve"> / </w:t>
      </w:r>
      <w:hyperlink r:id="rId13">
        <w:r w:rsidDel="00000000" w:rsidR="00000000" w:rsidRPr="00000000">
          <w:rPr>
            <w:rFonts w:ascii="Calibri" w:cs="Calibri" w:eastAsia="Calibri" w:hAnsi="Calibri"/>
            <w:color w:val="1155cc"/>
            <w:sz w:val="23"/>
            <w:szCs w:val="23"/>
            <w:u w:val="single"/>
            <w:rtl w:val="0"/>
          </w:rPr>
          <w:t xml:space="preserve">ARTWORK ICI</w:t>
        </w:r>
      </w:hyperlink>
      <w:r w:rsidDel="00000000" w:rsidR="00000000" w:rsidRPr="00000000">
        <w:rPr>
          <w:rFonts w:ascii="Calibri" w:cs="Calibri" w:eastAsia="Calibri" w:hAnsi="Calibri"/>
          <w:sz w:val="23"/>
          <w:szCs w:val="23"/>
          <w:rtl w:val="0"/>
        </w:rPr>
        <w:t xml:space="preserve"> / </w:t>
      </w:r>
      <w:hyperlink r:id="rId14">
        <w:r w:rsidDel="00000000" w:rsidR="00000000" w:rsidRPr="00000000">
          <w:rPr>
            <w:rFonts w:ascii="Calibri" w:cs="Calibri" w:eastAsia="Calibri" w:hAnsi="Calibri"/>
            <w:color w:val="1155cc"/>
            <w:sz w:val="23"/>
            <w:szCs w:val="23"/>
            <w:u w:val="single"/>
            <w:rtl w:val="0"/>
          </w:rPr>
          <w:t xml:space="preserve">PHOTOS DE PRESSE ICI</w:t>
        </w:r>
      </w:hyperlink>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76" w:lineRule="auto"/>
        <w:jc w:val="center"/>
        <w:rPr>
          <w:rFonts w:ascii="Calibri" w:cs="Calibri" w:eastAsia="Calibri" w:hAnsi="Calibri"/>
          <w:b w:val="1"/>
          <w:bCs w:val="1"/>
          <w:color w:val="202020"/>
          <w:sz w:val="23"/>
          <w:szCs w:val="23"/>
        </w:rPr>
      </w:pPr>
      <w:r w:rsidDel="00000000" w:rsidR="00000000" w:rsidRPr="00000000">
        <w:rPr>
          <w:rFonts w:ascii="Calibri" w:cs="Calibri" w:eastAsia="Calibri" w:hAnsi="Calibri"/>
          <w:b w:val="1"/>
          <w:bCs w:val="1"/>
          <w:color w:val="202020"/>
          <w:sz w:val="23"/>
          <w:szCs w:val="23"/>
          <w:rtl w:val="0"/>
        </w:rPr>
        <w:t xml:space="preserve">SUIVEZ JORJA SMITH SUR LES RÉSEAUX:</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76" w:lineRule="auto"/>
        <w:jc w:val="center"/>
        <w:rPr>
          <w:rFonts w:ascii="Calibri" w:cs="Calibri" w:eastAsia="Calibri" w:hAnsi="Calibri"/>
          <w:b w:val="1"/>
          <w:bCs w:val="1"/>
          <w:color w:val="202020"/>
          <w:sz w:val="23"/>
          <w:szCs w:val="23"/>
        </w:rPr>
      </w:pPr>
      <w:hyperlink r:id="rId15">
        <w:r w:rsidDel="00000000" w:rsidR="00000000" w:rsidRPr="00000000">
          <w:rPr>
            <w:rFonts w:ascii="Calibri" w:cs="Calibri" w:eastAsia="Calibri" w:hAnsi="Calibri"/>
            <w:color w:val="1155cc"/>
            <w:sz w:val="23"/>
            <w:szCs w:val="23"/>
            <w:u w:val="single"/>
            <w:rtl w:val="0"/>
          </w:rPr>
          <w:t xml:space="preserve">INSTAGRAM</w:t>
        </w:r>
      </w:hyperlink>
      <w:r w:rsidDel="00000000" w:rsidR="00000000" w:rsidRPr="00000000">
        <w:rPr>
          <w:sz w:val="23"/>
          <w:szCs w:val="23"/>
          <w:rtl w:val="0"/>
        </w:rPr>
        <w:t xml:space="preserve"> / </w:t>
      </w:r>
      <w:hyperlink r:id="rId16">
        <w:r w:rsidDel="00000000" w:rsidR="00000000" w:rsidRPr="00000000">
          <w:rPr>
            <w:rFonts w:ascii="Calibri" w:cs="Calibri" w:eastAsia="Calibri" w:hAnsi="Calibri"/>
            <w:color w:val="1155cc"/>
            <w:sz w:val="23"/>
            <w:szCs w:val="23"/>
            <w:u w:val="single"/>
            <w:rtl w:val="0"/>
          </w:rPr>
          <w:t xml:space="preserve">FACEBOOK</w:t>
        </w:r>
      </w:hyperlink>
      <w:r w:rsidDel="00000000" w:rsidR="00000000" w:rsidRPr="00000000">
        <w:rPr>
          <w:sz w:val="23"/>
          <w:szCs w:val="23"/>
          <w:rtl w:val="0"/>
        </w:rPr>
        <w:t xml:space="preserve"> / </w:t>
      </w:r>
      <w:hyperlink r:id="rId17">
        <w:r w:rsidDel="00000000" w:rsidR="00000000" w:rsidRPr="00000000">
          <w:rPr>
            <w:rFonts w:ascii="Calibri" w:cs="Calibri" w:eastAsia="Calibri" w:hAnsi="Calibri"/>
            <w:color w:val="1155cc"/>
            <w:sz w:val="23"/>
            <w:szCs w:val="23"/>
            <w:u w:val="single"/>
            <w:rtl w:val="0"/>
          </w:rPr>
          <w:t xml:space="preserve">TWITTER</w:t>
        </w:r>
      </w:hyperlink>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360" w:lineRule="auto"/>
        <w:jc w:val="center"/>
        <w:rPr>
          <w:rFonts w:ascii="Calibri" w:cs="Calibri" w:eastAsia="Calibri" w:hAnsi="Calibri"/>
        </w:rPr>
      </w:pPr>
      <w:r w:rsidDel="00000000" w:rsidR="00000000" w:rsidRPr="00000000">
        <w:rPr>
          <w:rtl w:val="0"/>
        </w:rPr>
      </w:r>
    </w:p>
    <w:sectPr>
      <w:footerReference r:id="rId1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lnk.to/.whatsdoneisdone" TargetMode="External"/><Relationship Id="rId10" Type="http://schemas.openxmlformats.org/officeDocument/2006/relationships/hyperlink" Target="https://drive.google.com/drive/folders/1qJjyGzBkZBRvoNOSkcRw0dEgPxRGlgSB?usp=sharing" TargetMode="External"/><Relationship Id="rId13" Type="http://schemas.openxmlformats.org/officeDocument/2006/relationships/hyperlink" Target="https://drive.google.com/file/d/1zSksAeUA89S-fDCsR343Sx1Xx1cEm2sR/view?usp=sharing" TargetMode="External"/><Relationship Id="rId12" Type="http://schemas.openxmlformats.org/officeDocument/2006/relationships/hyperlink" Target="https://www.youtube.com/watch?v=hbDcfEhaQBc&amp;list=RDhbDcfEhaQBc&amp;start_radio=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zSksAeUA89S-fDCsR343Sx1Xx1cEm2sR/view?usp=sharing" TargetMode="External"/><Relationship Id="rId15" Type="http://schemas.openxmlformats.org/officeDocument/2006/relationships/hyperlink" Target="https://www.instagram.com/jorjasmith_/?hl=en" TargetMode="External"/><Relationship Id="rId14" Type="http://schemas.openxmlformats.org/officeDocument/2006/relationships/hyperlink" Target="https://drive.google.com/drive/folders/1qJjyGzBkZBRvoNOSkcRw0dEgPxRGlgSB?usp=sharing" TargetMode="External"/><Relationship Id="rId17" Type="http://schemas.openxmlformats.org/officeDocument/2006/relationships/hyperlink" Target="https://x.com/JorjaSmith?ref_src=twsrc%5Egoogle%7Ctwcamp%5Eserp%7Ctwgr%5Eauthor" TargetMode="External"/><Relationship Id="rId16" Type="http://schemas.openxmlformats.org/officeDocument/2006/relationships/hyperlink" Target="https://www.facebook.com/jorjasmithmusic/?locale=en_GB"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hyperlink" Target="https://lnk.to/.whatsdoneisdone" TargetMode="External"/><Relationship Id="rId8" Type="http://schemas.openxmlformats.org/officeDocument/2006/relationships/hyperlink" Target="https://www.youtube.com/watch?v=hbDcfEhaQBc&amp;list=RDhbDcfEhaQBc&amp;start_radi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